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46" w:rsidRPr="00FF5DC8" w:rsidRDefault="00826C95">
      <w:pPr>
        <w:rPr>
          <w:rFonts w:ascii="仿宋" w:eastAsia="仿宋" w:hAnsi="仿宋" w:cs="仿宋_GB2312"/>
          <w:sz w:val="32"/>
          <w:szCs w:val="32"/>
        </w:rPr>
      </w:pPr>
      <w:r w:rsidRPr="00FF5DC8">
        <w:rPr>
          <w:rFonts w:ascii="仿宋" w:eastAsia="仿宋" w:hAnsi="仿宋" w:cs="仿宋_GB2312" w:hint="eastAsia"/>
          <w:sz w:val="32"/>
          <w:szCs w:val="32"/>
        </w:rPr>
        <w:t>附件</w:t>
      </w:r>
      <w:r w:rsidR="00FF5DC8" w:rsidRPr="00FF5DC8">
        <w:rPr>
          <w:rFonts w:ascii="仿宋" w:eastAsia="仿宋" w:hAnsi="仿宋" w:cs="仿宋_GB2312" w:hint="eastAsia"/>
          <w:sz w:val="32"/>
          <w:szCs w:val="32"/>
        </w:rPr>
        <w:t>7</w:t>
      </w:r>
    </w:p>
    <w:p w:rsidR="00D36046" w:rsidRDefault="00826C95">
      <w:pPr>
        <w:jc w:val="center"/>
        <w:rPr>
          <w:rFonts w:ascii="宋体" w:hAnsi="宋体"/>
          <w:b/>
          <w:kern w:val="0"/>
          <w:sz w:val="44"/>
          <w:szCs w:val="44"/>
        </w:rPr>
      </w:pPr>
      <w:r>
        <w:rPr>
          <w:rFonts w:ascii="宋体" w:hAnsi="宋体" w:hint="eastAsia"/>
          <w:b/>
          <w:kern w:val="0"/>
          <w:sz w:val="44"/>
          <w:szCs w:val="44"/>
        </w:rPr>
        <w:t>全国卫生计生系统先进工作者和劳动模范</w:t>
      </w:r>
    </w:p>
    <w:p w:rsidR="00D36046" w:rsidRDefault="00826C95">
      <w:pPr>
        <w:jc w:val="center"/>
        <w:rPr>
          <w:rFonts w:ascii="宋体" w:hAnsi="宋体" w:cs="黑体"/>
          <w:b/>
          <w:sz w:val="44"/>
          <w:szCs w:val="44"/>
        </w:rPr>
      </w:pPr>
      <w:r>
        <w:rPr>
          <w:rFonts w:ascii="宋体" w:hAnsi="宋体" w:hint="eastAsia"/>
          <w:b/>
          <w:kern w:val="0"/>
          <w:sz w:val="44"/>
          <w:szCs w:val="44"/>
        </w:rPr>
        <w:t>及“白求恩奖章”获得者初审推荐表</w:t>
      </w:r>
    </w:p>
    <w:p w:rsidR="00D36046" w:rsidRDefault="00D36046" w:rsidP="00C10DDF">
      <w:pPr>
        <w:spacing w:line="240" w:lineRule="exact"/>
        <w:jc w:val="center"/>
        <w:rPr>
          <w:rFonts w:ascii="黑体" w:eastAsia="黑体" w:hAnsi="黑体" w:cs="黑体"/>
          <w:sz w:val="36"/>
          <w:szCs w:val="36"/>
        </w:rPr>
      </w:pPr>
    </w:p>
    <w:tbl>
      <w:tblPr>
        <w:tblW w:w="94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6"/>
        <w:gridCol w:w="1395"/>
        <w:gridCol w:w="1095"/>
        <w:gridCol w:w="105"/>
        <w:gridCol w:w="300"/>
        <w:gridCol w:w="500"/>
        <w:gridCol w:w="157"/>
        <w:gridCol w:w="243"/>
        <w:gridCol w:w="600"/>
        <w:gridCol w:w="433"/>
        <w:gridCol w:w="167"/>
        <w:gridCol w:w="400"/>
        <w:gridCol w:w="500"/>
        <w:gridCol w:w="67"/>
        <w:gridCol w:w="233"/>
        <w:gridCol w:w="1043"/>
        <w:gridCol w:w="1065"/>
      </w:tblGrid>
      <w:tr w:rsidR="00D36046" w:rsidTr="00C10DDF">
        <w:tc>
          <w:tcPr>
            <w:tcW w:w="1126"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395" w:type="dxa"/>
            <w:vAlign w:val="center"/>
          </w:tcPr>
          <w:p w:rsidR="00D36046" w:rsidRDefault="0099133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贺湘玲</w:t>
            </w:r>
          </w:p>
        </w:tc>
        <w:tc>
          <w:tcPr>
            <w:tcW w:w="10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性别</w:t>
            </w:r>
          </w:p>
        </w:tc>
        <w:tc>
          <w:tcPr>
            <w:tcW w:w="1062" w:type="dxa"/>
            <w:gridSpan w:val="4"/>
            <w:vAlign w:val="center"/>
          </w:tcPr>
          <w:p w:rsidR="00D36046" w:rsidRDefault="0099133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女</w:t>
            </w:r>
          </w:p>
        </w:tc>
        <w:tc>
          <w:tcPr>
            <w:tcW w:w="1276" w:type="dxa"/>
            <w:gridSpan w:val="3"/>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民族</w:t>
            </w:r>
          </w:p>
        </w:tc>
        <w:tc>
          <w:tcPr>
            <w:tcW w:w="1134" w:type="dxa"/>
            <w:gridSpan w:val="4"/>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汉族</w:t>
            </w:r>
          </w:p>
        </w:tc>
        <w:tc>
          <w:tcPr>
            <w:tcW w:w="1276" w:type="dxa"/>
            <w:gridSpan w:val="2"/>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政治</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面貌</w:t>
            </w:r>
          </w:p>
        </w:tc>
        <w:tc>
          <w:tcPr>
            <w:tcW w:w="1065" w:type="dxa"/>
            <w:vAlign w:val="center"/>
          </w:tcPr>
          <w:p w:rsidR="00D36046" w:rsidRDefault="0099133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群众</w:t>
            </w:r>
          </w:p>
        </w:tc>
      </w:tr>
      <w:tr w:rsidR="00D36046" w:rsidTr="00C10DDF">
        <w:tc>
          <w:tcPr>
            <w:tcW w:w="1126"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单位</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及职务</w:t>
            </w:r>
          </w:p>
        </w:tc>
        <w:tc>
          <w:tcPr>
            <w:tcW w:w="3552" w:type="dxa"/>
            <w:gridSpan w:val="6"/>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湖南省人民医院儿童医学中心</w:t>
            </w:r>
            <w:r>
              <w:rPr>
                <w:rFonts w:ascii="仿宋_GB2312" w:eastAsia="仿宋_GB2312" w:hAnsi="仿宋_GB2312" w:cs="仿宋_GB2312" w:hint="eastAsia"/>
                <w:sz w:val="24"/>
              </w:rPr>
              <w:t xml:space="preserve">  中心</w:t>
            </w:r>
            <w:r w:rsidR="00991335">
              <w:rPr>
                <w:rFonts w:ascii="仿宋_GB2312" w:eastAsia="仿宋_GB2312" w:hAnsi="仿宋_GB2312" w:cs="仿宋_GB2312" w:hint="eastAsia"/>
                <w:sz w:val="24"/>
              </w:rPr>
              <w:t>副</w:t>
            </w:r>
            <w:r>
              <w:rPr>
                <w:rFonts w:ascii="仿宋_GB2312" w:eastAsia="仿宋_GB2312" w:hAnsi="仿宋_GB2312" w:cs="仿宋_GB2312" w:hint="eastAsia"/>
                <w:sz w:val="24"/>
              </w:rPr>
              <w:t>主任</w:t>
            </w:r>
            <w:r w:rsidR="00160848">
              <w:rPr>
                <w:rFonts w:ascii="仿宋_GB2312" w:eastAsia="仿宋_GB2312" w:hAnsi="仿宋_GB2312" w:cs="仿宋_GB2312" w:hint="eastAsia"/>
                <w:sz w:val="24"/>
              </w:rPr>
              <w:t>兼血液肿瘤科主任</w:t>
            </w:r>
          </w:p>
        </w:tc>
        <w:tc>
          <w:tcPr>
            <w:tcW w:w="1276" w:type="dxa"/>
            <w:gridSpan w:val="3"/>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行政</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级别</w:t>
            </w:r>
          </w:p>
        </w:tc>
        <w:tc>
          <w:tcPr>
            <w:tcW w:w="1134" w:type="dxa"/>
            <w:gridSpan w:val="4"/>
            <w:vAlign w:val="center"/>
          </w:tcPr>
          <w:p w:rsidR="00D36046" w:rsidRDefault="00C5045A"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正科</w:t>
            </w:r>
          </w:p>
        </w:tc>
        <w:tc>
          <w:tcPr>
            <w:tcW w:w="1276" w:type="dxa"/>
            <w:gridSpan w:val="2"/>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职称</w:t>
            </w:r>
          </w:p>
        </w:tc>
        <w:tc>
          <w:tcPr>
            <w:tcW w:w="1065" w:type="dxa"/>
            <w:vAlign w:val="center"/>
          </w:tcPr>
          <w:p w:rsidR="00C10DDF"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主任</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医师</w:t>
            </w:r>
          </w:p>
        </w:tc>
      </w:tr>
      <w:tr w:rsidR="00D36046" w:rsidTr="00C10DDF">
        <w:tc>
          <w:tcPr>
            <w:tcW w:w="1126"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政治</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表现</w:t>
            </w:r>
          </w:p>
        </w:tc>
        <w:tc>
          <w:tcPr>
            <w:tcW w:w="7238" w:type="dxa"/>
            <w:gridSpan w:val="15"/>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坚决拥护中国共产党的领导，在思想上、行动上与党中央保持高度一致。</w:t>
            </w:r>
          </w:p>
        </w:tc>
        <w:tc>
          <w:tcPr>
            <w:tcW w:w="1065" w:type="dxa"/>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是 </w:t>
            </w:r>
            <w:r>
              <w:rPr>
                <w:rFonts w:ascii="仿宋_GB2312" w:eastAsia="仿宋_GB2312" w:hAnsi="仿宋_GB2312" w:cs="仿宋_GB2312" w:hint="eastAsia"/>
                <w:sz w:val="24"/>
              </w:rPr>
              <w:sym w:font="Wingdings" w:char="F0FE"/>
            </w:r>
          </w:p>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否 □</w:t>
            </w:r>
          </w:p>
        </w:tc>
      </w:tr>
      <w:tr w:rsidR="00D36046" w:rsidTr="00C10DDF">
        <w:tc>
          <w:tcPr>
            <w:tcW w:w="1126"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品行</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表现</w:t>
            </w:r>
          </w:p>
        </w:tc>
        <w:tc>
          <w:tcPr>
            <w:tcW w:w="7238" w:type="dxa"/>
            <w:gridSpan w:val="15"/>
            <w:vAlign w:val="center"/>
          </w:tcPr>
          <w:p w:rsidR="00D36046" w:rsidRDefault="007E4EE7" w:rsidP="00646F0D">
            <w:pPr>
              <w:spacing w:line="300" w:lineRule="exact"/>
              <w:rPr>
                <w:rFonts w:ascii="仿宋_GB2312" w:eastAsia="仿宋_GB2312" w:hAnsi="仿宋_GB2312" w:cs="仿宋_GB2312"/>
                <w:sz w:val="24"/>
              </w:rPr>
            </w:pPr>
            <w:r w:rsidRPr="007E4EE7">
              <w:rPr>
                <w:rFonts w:ascii="仿宋_GB2312" w:eastAsia="仿宋_GB2312" w:hAnsi="仿宋_GB2312" w:cs="仿宋_GB2312" w:hint="eastAsia"/>
                <w:sz w:val="24"/>
              </w:rPr>
              <w:t>爱岗敬业，恪尽职守，把病人当亲人，视事业如</w:t>
            </w:r>
            <w:r w:rsidR="00574581">
              <w:rPr>
                <w:rFonts w:ascii="仿宋_GB2312" w:eastAsia="仿宋_GB2312" w:hAnsi="仿宋_GB2312" w:cs="仿宋_GB2312" w:hint="eastAsia"/>
                <w:sz w:val="24"/>
              </w:rPr>
              <w:t>使命</w:t>
            </w:r>
            <w:r>
              <w:rPr>
                <w:rFonts w:ascii="仿宋_GB2312" w:eastAsia="仿宋_GB2312" w:hAnsi="仿宋_GB2312" w:cs="仿宋_GB2312" w:hint="eastAsia"/>
                <w:sz w:val="24"/>
              </w:rPr>
              <w:t>。</w:t>
            </w:r>
            <w:r w:rsidR="00826C95">
              <w:rPr>
                <w:rFonts w:ascii="仿宋_GB2312" w:eastAsia="仿宋_GB2312" w:hAnsi="仿宋_GB2312" w:cs="仿宋_GB2312" w:hint="eastAsia"/>
                <w:sz w:val="24"/>
              </w:rPr>
              <w:t>模范践行社会主义核心价值观，</w:t>
            </w:r>
            <w:r w:rsidRPr="007E4EE7">
              <w:rPr>
                <w:rFonts w:ascii="仿宋_GB2312" w:eastAsia="仿宋_GB2312" w:hAnsi="仿宋_GB2312" w:cs="仿宋_GB2312" w:hint="eastAsia"/>
                <w:sz w:val="24"/>
              </w:rPr>
              <w:t>以实际行动诠释了一个优秀共产党员</w:t>
            </w:r>
            <w:r>
              <w:rPr>
                <w:rFonts w:ascii="仿宋_GB2312" w:eastAsia="仿宋_GB2312" w:hAnsi="仿宋_GB2312" w:cs="仿宋_GB2312" w:hint="eastAsia"/>
                <w:sz w:val="24"/>
              </w:rPr>
              <w:t>在平凡岗位上的可贵品质，具备</w:t>
            </w:r>
            <w:r w:rsidRPr="007E4EE7">
              <w:rPr>
                <w:rFonts w:ascii="仿宋_GB2312" w:eastAsia="仿宋_GB2312" w:hAnsi="仿宋_GB2312" w:cs="仿宋_GB2312" w:hint="eastAsia"/>
                <w:sz w:val="24"/>
              </w:rPr>
              <w:t>一个医师至精至诚的职业操守，彰显了一个医务工作者医者仁心的时代风采</w:t>
            </w:r>
            <w:r>
              <w:rPr>
                <w:rFonts w:ascii="仿宋_GB2312" w:eastAsia="仿宋_GB2312" w:hAnsi="仿宋_GB2312" w:cs="仿宋_GB2312" w:hint="eastAsia"/>
                <w:sz w:val="24"/>
              </w:rPr>
              <w:t>。</w:t>
            </w:r>
          </w:p>
        </w:tc>
        <w:tc>
          <w:tcPr>
            <w:tcW w:w="1065" w:type="dxa"/>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是 </w:t>
            </w:r>
            <w:r>
              <w:rPr>
                <w:rFonts w:ascii="仿宋_GB2312" w:eastAsia="仿宋_GB2312" w:hAnsi="仿宋_GB2312" w:cs="仿宋_GB2312" w:hint="eastAsia"/>
                <w:sz w:val="24"/>
              </w:rPr>
              <w:sym w:font="Wingdings" w:char="F0FE"/>
            </w:r>
          </w:p>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否 □</w:t>
            </w:r>
          </w:p>
        </w:tc>
      </w:tr>
      <w:tr w:rsidR="00D36046" w:rsidTr="00C10DDF">
        <w:tc>
          <w:tcPr>
            <w:tcW w:w="1126"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廉政</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情况</w:t>
            </w:r>
          </w:p>
        </w:tc>
        <w:tc>
          <w:tcPr>
            <w:tcW w:w="7238" w:type="dxa"/>
            <w:gridSpan w:val="15"/>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严格遵守中央八项规定精神，模范遵守宪法及法律、法规</w:t>
            </w:r>
            <w:r w:rsidR="007E4EE7">
              <w:rPr>
                <w:rFonts w:ascii="仿宋_GB2312" w:eastAsia="仿宋_GB2312" w:hAnsi="仿宋_GB2312" w:cs="仿宋_GB2312" w:hint="eastAsia"/>
                <w:sz w:val="24"/>
              </w:rPr>
              <w:t>，品行正直，</w:t>
            </w:r>
            <w:r w:rsidR="007E4EE7" w:rsidRPr="007E4EE7">
              <w:rPr>
                <w:rFonts w:ascii="仿宋_GB2312" w:eastAsia="仿宋_GB2312" w:hAnsi="仿宋_GB2312" w:cs="仿宋_GB2312" w:hint="eastAsia"/>
                <w:sz w:val="24"/>
              </w:rPr>
              <w:t>清正廉洁</w:t>
            </w:r>
            <w:r w:rsidR="00E60792">
              <w:rPr>
                <w:rFonts w:ascii="仿宋_GB2312" w:eastAsia="仿宋_GB2312" w:hAnsi="仿宋_GB2312" w:cs="仿宋_GB2312" w:hint="eastAsia"/>
                <w:sz w:val="24"/>
              </w:rPr>
              <w:t>，</w:t>
            </w:r>
            <w:r w:rsidR="007E4EE7">
              <w:rPr>
                <w:rFonts w:ascii="仿宋_GB2312" w:eastAsia="仿宋_GB2312" w:hAnsi="仿宋_GB2312" w:cs="仿宋_GB2312" w:hint="eastAsia"/>
                <w:sz w:val="24"/>
              </w:rPr>
              <w:t>具有</w:t>
            </w:r>
            <w:r w:rsidR="007E4EE7" w:rsidRPr="007E4EE7">
              <w:rPr>
                <w:rFonts w:ascii="仿宋_GB2312" w:eastAsia="仿宋_GB2312" w:hAnsi="仿宋_GB2312" w:cs="仿宋_GB2312" w:hint="eastAsia"/>
                <w:sz w:val="24"/>
              </w:rPr>
              <w:t>高度的职业责任</w:t>
            </w:r>
            <w:r w:rsidR="00E60792">
              <w:rPr>
                <w:rFonts w:ascii="仿宋_GB2312" w:eastAsia="仿宋_GB2312" w:hAnsi="仿宋_GB2312" w:cs="仿宋_GB2312" w:hint="eastAsia"/>
                <w:sz w:val="24"/>
              </w:rPr>
              <w:t>感，用行动捍卫了白衣战士的职业精神。</w:t>
            </w:r>
          </w:p>
        </w:tc>
        <w:tc>
          <w:tcPr>
            <w:tcW w:w="1065" w:type="dxa"/>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是 </w:t>
            </w:r>
            <w:r>
              <w:rPr>
                <w:rFonts w:ascii="仿宋_GB2312" w:eastAsia="仿宋_GB2312" w:hAnsi="仿宋_GB2312" w:cs="仿宋_GB2312" w:hint="eastAsia"/>
                <w:sz w:val="24"/>
              </w:rPr>
              <w:sym w:font="Wingdings" w:char="F0FE"/>
            </w:r>
          </w:p>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否 □</w:t>
            </w:r>
          </w:p>
        </w:tc>
      </w:tr>
      <w:tr w:rsidR="00D36046" w:rsidTr="00C10DDF">
        <w:trPr>
          <w:trHeight w:val="1777"/>
        </w:trPr>
        <w:tc>
          <w:tcPr>
            <w:tcW w:w="1126" w:type="dxa"/>
            <w:vMerge w:val="restart"/>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主要</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成绩</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主要内容</w:t>
            </w:r>
          </w:p>
        </w:tc>
        <w:tc>
          <w:tcPr>
            <w:tcW w:w="6908" w:type="dxa"/>
            <w:gridSpan w:val="15"/>
            <w:vAlign w:val="center"/>
          </w:tcPr>
          <w:p w:rsidR="00D36046" w:rsidRPr="00C5045A" w:rsidRDefault="00574581" w:rsidP="00646F0D">
            <w:pPr>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t>26</w:t>
            </w:r>
            <w:r w:rsidR="00DE7AE1" w:rsidRPr="00DE7AE1">
              <w:rPr>
                <w:rFonts w:ascii="仿宋_GB2312" w:eastAsia="仿宋_GB2312" w:hAnsi="仿宋_GB2312" w:cs="仿宋_GB2312" w:hint="eastAsia"/>
                <w:sz w:val="24"/>
              </w:rPr>
              <w:t>年如一</w:t>
            </w:r>
            <w:r w:rsidR="00FB5407">
              <w:rPr>
                <w:rFonts w:ascii="仿宋_GB2312" w:eastAsia="仿宋_GB2312" w:hAnsi="仿宋_GB2312" w:cs="仿宋_GB2312" w:hint="eastAsia"/>
                <w:sz w:val="24"/>
              </w:rPr>
              <w:t>日地践行“救死扶伤”的职业精神，全心全意为人民健康服务。</w:t>
            </w:r>
            <w:r w:rsidR="00F76B52" w:rsidRPr="00F76B52">
              <w:rPr>
                <w:rFonts w:ascii="仿宋_GB2312" w:eastAsia="仿宋_GB2312" w:hAnsi="仿宋_GB2312" w:cs="仿宋_GB2312" w:hint="eastAsia"/>
                <w:sz w:val="24"/>
              </w:rPr>
              <w:t>面对复杂多变的危重</w:t>
            </w:r>
            <w:r>
              <w:rPr>
                <w:rFonts w:ascii="仿宋_GB2312" w:eastAsia="仿宋_GB2312" w:hAnsi="仿宋_GB2312" w:cs="仿宋_GB2312" w:hint="eastAsia"/>
                <w:sz w:val="24"/>
              </w:rPr>
              <w:t>疑难</w:t>
            </w:r>
            <w:r w:rsidR="00F76B52" w:rsidRPr="00F76B52">
              <w:rPr>
                <w:rFonts w:ascii="仿宋_GB2312" w:eastAsia="仿宋_GB2312" w:hAnsi="仿宋_GB2312" w:cs="仿宋_GB2312" w:hint="eastAsia"/>
                <w:sz w:val="24"/>
              </w:rPr>
              <w:t>患儿，善于从蛛丝马迹中找到疾病根源，从微小细节中察觉病情变化，从岌岌可危中找到一线生机，</w:t>
            </w:r>
            <w:r>
              <w:rPr>
                <w:rFonts w:ascii="仿宋_GB2312" w:eastAsia="仿宋_GB2312" w:hAnsi="仿宋_GB2312" w:cs="仿宋_GB2312" w:hint="eastAsia"/>
                <w:sz w:val="24"/>
              </w:rPr>
              <w:t>善于不断学习和积累</w:t>
            </w:r>
            <w:r w:rsidR="00F76B52" w:rsidRPr="00F76B52">
              <w:rPr>
                <w:rFonts w:ascii="仿宋_GB2312" w:eastAsia="仿宋_GB2312" w:hAnsi="仿宋_GB2312" w:cs="仿宋_GB2312" w:hint="eastAsia"/>
                <w:sz w:val="24"/>
              </w:rPr>
              <w:t>经验</w:t>
            </w:r>
            <w:r>
              <w:rPr>
                <w:rFonts w:ascii="仿宋_GB2312" w:eastAsia="仿宋_GB2312" w:hAnsi="仿宋_GB2312" w:cs="仿宋_GB2312" w:hint="eastAsia"/>
                <w:sz w:val="24"/>
              </w:rPr>
              <w:t>，对工作精益求精</w:t>
            </w:r>
            <w:r w:rsidR="00F76B52" w:rsidRPr="00F76B52">
              <w:rPr>
                <w:rFonts w:ascii="仿宋_GB2312" w:eastAsia="仿宋_GB2312" w:hAnsi="仿宋_GB2312" w:cs="仿宋_GB2312" w:hint="eastAsia"/>
                <w:sz w:val="24"/>
              </w:rPr>
              <w:t>成就了</w:t>
            </w:r>
            <w:r>
              <w:rPr>
                <w:rFonts w:ascii="仿宋_GB2312" w:eastAsia="仿宋_GB2312" w:hAnsi="仿宋_GB2312" w:cs="仿宋_GB2312" w:hint="eastAsia"/>
                <w:sz w:val="24"/>
              </w:rPr>
              <w:t>她</w:t>
            </w:r>
            <w:r w:rsidR="00F76B52" w:rsidRPr="00F76B52">
              <w:rPr>
                <w:rFonts w:ascii="仿宋_GB2312" w:eastAsia="仿宋_GB2312" w:hAnsi="仿宋_GB2312" w:cs="仿宋_GB2312" w:hint="eastAsia"/>
                <w:sz w:val="24"/>
              </w:rPr>
              <w:t>的学术地位和影响力。</w:t>
            </w:r>
            <w:r w:rsidRPr="00574581">
              <w:rPr>
                <w:rFonts w:ascii="仿宋_GB2312" w:eastAsia="仿宋_GB2312" w:hAnsi="仿宋_GB2312" w:cs="仿宋_GB2312" w:hint="eastAsia"/>
                <w:sz w:val="24"/>
              </w:rPr>
              <w:t>在她的带领下，儿童医学中心血液肿瘤科获得了2013年湖南省直机关“巾帼文明岗”</w:t>
            </w:r>
            <w:r w:rsidR="00AF6570">
              <w:rPr>
                <w:rFonts w:ascii="仿宋_GB2312" w:eastAsia="仿宋_GB2312" w:hAnsi="仿宋_GB2312" w:cs="仿宋_GB2312" w:hint="eastAsia"/>
                <w:sz w:val="24"/>
              </w:rPr>
              <w:t>，院先进集体、医德示范病房等多项荣誉。作为儿童医学中心副主任，</w:t>
            </w:r>
            <w:r w:rsidRPr="00574581">
              <w:rPr>
                <w:rFonts w:ascii="仿宋_GB2312" w:eastAsia="仿宋_GB2312" w:hAnsi="仿宋_GB2312" w:cs="仿宋_GB2312" w:hint="eastAsia"/>
                <w:sz w:val="24"/>
              </w:rPr>
              <w:t>协助中心主任努力做好管理工作，提升学科地位。儿童医学中心作为省重点专科、全国药物临床试验基地为湖南省的儿童医学事业做出</w:t>
            </w:r>
            <w:r w:rsidR="00CD3750">
              <w:rPr>
                <w:rFonts w:ascii="仿宋_GB2312" w:eastAsia="仿宋_GB2312" w:hAnsi="仿宋_GB2312" w:cs="仿宋_GB2312" w:hint="eastAsia"/>
                <w:sz w:val="24"/>
              </w:rPr>
              <w:t>了巨大贡献，被广大人民群众称道为“三湘第一儿科”。</w:t>
            </w:r>
          </w:p>
        </w:tc>
      </w:tr>
      <w:tr w:rsidR="00D36046" w:rsidTr="00C10DDF">
        <w:trPr>
          <w:trHeight w:val="507"/>
        </w:trPr>
        <w:tc>
          <w:tcPr>
            <w:tcW w:w="1126" w:type="dxa"/>
            <w:vMerge/>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交办单位</w:t>
            </w:r>
          </w:p>
        </w:tc>
        <w:tc>
          <w:tcPr>
            <w:tcW w:w="6908" w:type="dxa"/>
            <w:gridSpan w:val="15"/>
            <w:vAlign w:val="center"/>
          </w:tcPr>
          <w:p w:rsidR="00D36046" w:rsidRPr="00C5045A" w:rsidRDefault="00A800C2"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湖南省人民医院</w:t>
            </w:r>
          </w:p>
        </w:tc>
      </w:tr>
      <w:tr w:rsidR="00D36046" w:rsidTr="00C10DDF">
        <w:tc>
          <w:tcPr>
            <w:tcW w:w="1126" w:type="dxa"/>
            <w:vMerge/>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任务层级</w:t>
            </w:r>
          </w:p>
        </w:tc>
        <w:tc>
          <w:tcPr>
            <w:tcW w:w="1500" w:type="dxa"/>
            <w:gridSpan w:val="3"/>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国家级 </w:t>
            </w:r>
            <w:r w:rsidR="00A800C2" w:rsidRPr="00A800C2">
              <w:rPr>
                <w:rFonts w:ascii="仿宋_GB2312" w:eastAsia="仿宋_GB2312" w:hAnsi="仿宋_GB2312" w:cs="仿宋_GB2312" w:hint="eastAsia"/>
                <w:sz w:val="24"/>
              </w:rPr>
              <w:t>□</w:t>
            </w:r>
          </w:p>
        </w:tc>
        <w:tc>
          <w:tcPr>
            <w:tcW w:w="15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省部级 □</w:t>
            </w:r>
          </w:p>
        </w:tc>
        <w:tc>
          <w:tcPr>
            <w:tcW w:w="15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市县级及以下 □</w:t>
            </w:r>
          </w:p>
        </w:tc>
        <w:tc>
          <w:tcPr>
            <w:tcW w:w="2408"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本单位 </w:t>
            </w:r>
            <w:r w:rsidR="00A800C2">
              <w:rPr>
                <w:rFonts w:ascii="仿宋_GB2312" w:eastAsia="仿宋_GB2312" w:hAnsi="仿宋_GB2312" w:cs="仿宋_GB2312" w:hint="eastAsia"/>
                <w:sz w:val="24"/>
              </w:rPr>
              <w:sym w:font="Wingdings" w:char="F0FE"/>
            </w:r>
          </w:p>
        </w:tc>
      </w:tr>
      <w:tr w:rsidR="00D36046" w:rsidTr="00C10DDF">
        <w:tc>
          <w:tcPr>
            <w:tcW w:w="1126" w:type="dxa"/>
            <w:vMerge/>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承担角色</w:t>
            </w:r>
          </w:p>
        </w:tc>
        <w:tc>
          <w:tcPr>
            <w:tcW w:w="1200" w:type="dxa"/>
            <w:gridSpan w:val="2"/>
            <w:vAlign w:val="center"/>
          </w:tcPr>
          <w:p w:rsidR="000E626A" w:rsidRDefault="00826C95" w:rsidP="00646F0D">
            <w:pPr>
              <w:spacing w:line="300" w:lineRule="exact"/>
              <w:jc w:val="left"/>
              <w:rPr>
                <w:rFonts w:ascii="仿宋_GB2312" w:eastAsia="仿宋_GB2312" w:hAnsi="仿宋_GB2312" w:cs="仿宋_GB2312"/>
                <w:w w:val="90"/>
                <w:szCs w:val="21"/>
              </w:rPr>
            </w:pPr>
            <w:r>
              <w:rPr>
                <w:rFonts w:ascii="仿宋_GB2312" w:eastAsia="仿宋_GB2312" w:hAnsi="仿宋_GB2312" w:cs="仿宋_GB2312" w:hint="eastAsia"/>
                <w:w w:val="90"/>
                <w:szCs w:val="21"/>
              </w:rPr>
              <w:t>主要领导</w:t>
            </w:r>
          </w:p>
          <w:p w:rsidR="00D36046" w:rsidRDefault="000E626A" w:rsidP="00646F0D">
            <w:pPr>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sym w:font="Wingdings" w:char="F0FE"/>
            </w:r>
          </w:p>
        </w:tc>
        <w:tc>
          <w:tcPr>
            <w:tcW w:w="12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参与领导</w:t>
            </w:r>
            <w:r>
              <w:rPr>
                <w:rFonts w:ascii="仿宋_GB2312" w:eastAsia="仿宋_GB2312" w:hAnsi="仿宋_GB2312" w:cs="仿宋_GB2312" w:hint="eastAsia"/>
                <w:sz w:val="24"/>
              </w:rPr>
              <w:t xml:space="preserve"> □</w:t>
            </w:r>
          </w:p>
        </w:tc>
        <w:tc>
          <w:tcPr>
            <w:tcW w:w="1200" w:type="dxa"/>
            <w:gridSpan w:val="3"/>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 xml:space="preserve">全面负责 </w:t>
            </w:r>
            <w:r>
              <w:rPr>
                <w:rFonts w:ascii="仿宋_GB2312" w:eastAsia="仿宋_GB2312" w:hAnsi="仿宋_GB2312" w:cs="仿宋_GB2312" w:hint="eastAsia"/>
                <w:sz w:val="24"/>
              </w:rPr>
              <w:t>□</w:t>
            </w:r>
          </w:p>
        </w:tc>
        <w:tc>
          <w:tcPr>
            <w:tcW w:w="12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 xml:space="preserve">部分负责 </w:t>
            </w:r>
            <w:r w:rsidR="000E626A">
              <w:rPr>
                <w:rFonts w:ascii="仿宋_GB2312" w:eastAsia="仿宋_GB2312" w:hAnsi="仿宋_GB2312" w:cs="仿宋_GB2312" w:hint="eastAsia"/>
                <w:sz w:val="24"/>
              </w:rPr>
              <w:t>□</w:t>
            </w:r>
          </w:p>
        </w:tc>
        <w:tc>
          <w:tcPr>
            <w:tcW w:w="2108" w:type="dxa"/>
            <w:gridSpan w:val="2"/>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 xml:space="preserve">具体执行 </w:t>
            </w:r>
            <w:r>
              <w:rPr>
                <w:rFonts w:ascii="仿宋_GB2312" w:eastAsia="仿宋_GB2312" w:hAnsi="仿宋_GB2312" w:cs="仿宋_GB2312" w:hint="eastAsia"/>
                <w:sz w:val="24"/>
              </w:rPr>
              <w:t>□</w:t>
            </w:r>
          </w:p>
        </w:tc>
      </w:tr>
      <w:tr w:rsidR="00D36046" w:rsidTr="00C10DDF">
        <w:trPr>
          <w:trHeight w:val="497"/>
        </w:trPr>
        <w:tc>
          <w:tcPr>
            <w:tcW w:w="1126" w:type="dxa"/>
            <w:vMerge/>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c>
          <w:tcPr>
            <w:tcW w:w="20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圆满完成 </w:t>
            </w:r>
            <w:r w:rsidR="000F55A6">
              <w:rPr>
                <w:rFonts w:ascii="仿宋_GB2312" w:eastAsia="仿宋_GB2312" w:hAnsi="仿宋_GB2312" w:cs="仿宋_GB2312" w:hint="eastAsia"/>
                <w:sz w:val="24"/>
              </w:rPr>
              <w:sym w:font="Wingdings" w:char="F0FE"/>
            </w:r>
          </w:p>
        </w:tc>
        <w:tc>
          <w:tcPr>
            <w:tcW w:w="2000" w:type="dxa"/>
            <w:gridSpan w:val="6"/>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基本完成 □</w:t>
            </w:r>
          </w:p>
        </w:tc>
        <w:tc>
          <w:tcPr>
            <w:tcW w:w="2908" w:type="dxa"/>
            <w:gridSpan w:val="5"/>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尚未完成 </w:t>
            </w:r>
            <w:r w:rsidR="000F55A6" w:rsidRPr="000F55A6">
              <w:rPr>
                <w:rFonts w:ascii="仿宋_GB2312" w:eastAsia="仿宋_GB2312" w:hAnsi="仿宋_GB2312" w:cs="仿宋_GB2312" w:hint="eastAsia"/>
                <w:sz w:val="24"/>
              </w:rPr>
              <w:t>□</w:t>
            </w:r>
          </w:p>
        </w:tc>
      </w:tr>
      <w:tr w:rsidR="00D36046" w:rsidTr="00160848">
        <w:trPr>
          <w:trHeight w:val="559"/>
        </w:trPr>
        <w:tc>
          <w:tcPr>
            <w:tcW w:w="1126" w:type="dxa"/>
            <w:vMerge w:val="restart"/>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主要</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成绩</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主要内容</w:t>
            </w:r>
          </w:p>
        </w:tc>
        <w:tc>
          <w:tcPr>
            <w:tcW w:w="6908" w:type="dxa"/>
            <w:gridSpan w:val="15"/>
            <w:vAlign w:val="center"/>
          </w:tcPr>
          <w:p w:rsidR="00D36046" w:rsidRPr="00F53BE8" w:rsidRDefault="00F53BE8" w:rsidP="00646F0D">
            <w:pPr>
              <w:spacing w:line="300" w:lineRule="exact"/>
              <w:rPr>
                <w:rFonts w:ascii="仿宋_GB2312" w:eastAsia="仿宋_GB2312" w:hAnsi="仿宋_GB2312" w:cs="仿宋_GB2312"/>
                <w:sz w:val="24"/>
              </w:rPr>
            </w:pPr>
            <w:r w:rsidRPr="00F53BE8">
              <w:rPr>
                <w:rFonts w:ascii="仿宋_GB2312" w:eastAsia="仿宋_GB2312" w:hint="eastAsia"/>
                <w:sz w:val="24"/>
              </w:rPr>
              <w:t>在院内率先引进了国内外先进的诊治经验运用联合化疗治疗儿童各型白血病、淋巴瘤、儿童实体肿瘤、组织细胞病、各型贫血病均取得较好的疗效，使科室成为湖南省儿童血液肿瘤治疗协作组的主要成员之一，</w:t>
            </w:r>
            <w:r w:rsidR="00160848">
              <w:rPr>
                <w:rFonts w:ascii="仿宋_GB2312" w:eastAsia="仿宋_GB2312" w:hint="eastAsia"/>
                <w:sz w:val="24"/>
              </w:rPr>
              <w:t>儿童血液肿瘤疾病的治愈率达到省内先进水平。</w:t>
            </w:r>
            <w:r w:rsidRPr="00F53BE8">
              <w:rPr>
                <w:rFonts w:ascii="仿宋_GB2312" w:eastAsia="仿宋_GB2312" w:hint="eastAsia"/>
                <w:sz w:val="24"/>
              </w:rPr>
              <w:t>科室被省卫计委定为湖南省儿童白血病大病救助定点单位。工作中，她带领研究团队承担了省、厅、院级科研课题共12项，获得湖南省科技进步三等奖，2次医院仁术科技二等奖。在国际国内学术期刊共发表学术论文50篇。</w:t>
            </w:r>
            <w:r>
              <w:rPr>
                <w:rFonts w:ascii="仿宋_GB2312" w:eastAsia="仿宋_GB2312" w:hint="eastAsia"/>
                <w:sz w:val="24"/>
              </w:rPr>
              <w:t>作为我院</w:t>
            </w:r>
            <w:r w:rsidRPr="00DF0C0B">
              <w:rPr>
                <w:rFonts w:ascii="仿宋_GB2312" w:eastAsia="仿宋_GB2312" w:hint="eastAsia"/>
                <w:sz w:val="24"/>
              </w:rPr>
              <w:t>首批</w:t>
            </w:r>
            <w:r>
              <w:rPr>
                <w:rFonts w:ascii="仿宋_GB2312" w:eastAsia="仿宋_GB2312" w:hint="eastAsia"/>
                <w:sz w:val="24"/>
              </w:rPr>
              <w:t>湖南师范大学医学院</w:t>
            </w:r>
            <w:r w:rsidRPr="00DF0C0B">
              <w:rPr>
                <w:rFonts w:ascii="仿宋_GB2312" w:eastAsia="仿宋_GB2312" w:hint="eastAsia"/>
                <w:sz w:val="24"/>
              </w:rPr>
              <w:t>硕士生导师，</w:t>
            </w:r>
            <w:r>
              <w:rPr>
                <w:rFonts w:ascii="仿宋_GB2312" w:eastAsia="仿宋_GB2312" w:hint="eastAsia"/>
                <w:sz w:val="24"/>
              </w:rPr>
              <w:t>培养了</w:t>
            </w:r>
            <w:r w:rsidRPr="00DF0C0B">
              <w:rPr>
                <w:rFonts w:ascii="仿宋_GB2312" w:eastAsia="仿宋_GB2312" w:hint="eastAsia"/>
                <w:sz w:val="24"/>
              </w:rPr>
              <w:t>1</w:t>
            </w:r>
            <w:r>
              <w:rPr>
                <w:rFonts w:ascii="仿宋_GB2312" w:eastAsia="仿宋_GB2312" w:hint="eastAsia"/>
                <w:sz w:val="24"/>
              </w:rPr>
              <w:t>5</w:t>
            </w:r>
            <w:r w:rsidRPr="00DF0C0B">
              <w:rPr>
                <w:rFonts w:ascii="仿宋_GB2312" w:eastAsia="仿宋_GB2312" w:hint="eastAsia"/>
                <w:sz w:val="24"/>
              </w:rPr>
              <w:t>名</w:t>
            </w:r>
            <w:r>
              <w:rPr>
                <w:rFonts w:ascii="仿宋_GB2312" w:eastAsia="仿宋_GB2312" w:hint="eastAsia"/>
                <w:sz w:val="24"/>
              </w:rPr>
              <w:t>硕士研究生</w:t>
            </w:r>
            <w:r w:rsidRPr="00DF0C0B">
              <w:rPr>
                <w:rFonts w:ascii="仿宋_GB2312" w:eastAsia="仿宋_GB2312" w:hint="eastAsia"/>
                <w:sz w:val="24"/>
              </w:rPr>
              <w:t>，</w:t>
            </w:r>
            <w:r>
              <w:rPr>
                <w:rFonts w:ascii="仿宋_GB2312" w:eastAsia="仿宋_GB2312" w:hint="eastAsia"/>
                <w:sz w:val="24"/>
              </w:rPr>
              <w:t>深受用人单位的赞誉。</w:t>
            </w:r>
          </w:p>
        </w:tc>
      </w:tr>
      <w:tr w:rsidR="00D36046" w:rsidTr="00C10DDF">
        <w:trPr>
          <w:trHeight w:val="507"/>
        </w:trPr>
        <w:tc>
          <w:tcPr>
            <w:tcW w:w="1126" w:type="dxa"/>
            <w:vMerge/>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交办单位</w:t>
            </w:r>
          </w:p>
        </w:tc>
        <w:tc>
          <w:tcPr>
            <w:tcW w:w="6908" w:type="dxa"/>
            <w:gridSpan w:val="15"/>
            <w:vAlign w:val="center"/>
          </w:tcPr>
          <w:p w:rsidR="00D36046" w:rsidRPr="00C5045A" w:rsidRDefault="00DF0C0B"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湖南省卫生计生委</w:t>
            </w:r>
          </w:p>
        </w:tc>
      </w:tr>
      <w:tr w:rsidR="00D36046" w:rsidTr="00C10DDF">
        <w:tc>
          <w:tcPr>
            <w:tcW w:w="1126" w:type="dxa"/>
            <w:vMerge/>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任务层级</w:t>
            </w:r>
          </w:p>
        </w:tc>
        <w:tc>
          <w:tcPr>
            <w:tcW w:w="1500" w:type="dxa"/>
            <w:gridSpan w:val="3"/>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国家级 □</w:t>
            </w:r>
          </w:p>
        </w:tc>
        <w:tc>
          <w:tcPr>
            <w:tcW w:w="15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省部级 </w:t>
            </w:r>
            <w:r>
              <w:rPr>
                <w:rFonts w:ascii="仿宋_GB2312" w:eastAsia="仿宋_GB2312" w:hAnsi="仿宋_GB2312" w:cs="仿宋_GB2312" w:hint="eastAsia"/>
                <w:sz w:val="24"/>
              </w:rPr>
              <w:sym w:font="Wingdings" w:char="F0FE"/>
            </w:r>
          </w:p>
        </w:tc>
        <w:tc>
          <w:tcPr>
            <w:tcW w:w="15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市县级及以下 □</w:t>
            </w:r>
          </w:p>
        </w:tc>
        <w:tc>
          <w:tcPr>
            <w:tcW w:w="2408"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本单位 □</w:t>
            </w:r>
          </w:p>
        </w:tc>
      </w:tr>
      <w:tr w:rsidR="00D36046" w:rsidTr="00C10DDF">
        <w:tc>
          <w:tcPr>
            <w:tcW w:w="1126" w:type="dxa"/>
            <w:vMerge/>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承担角色</w:t>
            </w:r>
          </w:p>
        </w:tc>
        <w:tc>
          <w:tcPr>
            <w:tcW w:w="1200" w:type="dxa"/>
            <w:gridSpan w:val="2"/>
            <w:vAlign w:val="center"/>
          </w:tcPr>
          <w:p w:rsidR="00D36046" w:rsidRDefault="00826C95" w:rsidP="00646F0D">
            <w:pPr>
              <w:spacing w:line="300" w:lineRule="exact"/>
              <w:jc w:val="left"/>
              <w:rPr>
                <w:rFonts w:ascii="仿宋_GB2312" w:eastAsia="仿宋_GB2312" w:hAnsi="仿宋_GB2312" w:cs="仿宋_GB2312"/>
                <w:w w:val="90"/>
                <w:szCs w:val="21"/>
              </w:rPr>
            </w:pPr>
            <w:r>
              <w:rPr>
                <w:rFonts w:ascii="仿宋_GB2312" w:eastAsia="仿宋_GB2312" w:hAnsi="仿宋_GB2312" w:cs="仿宋_GB2312" w:hint="eastAsia"/>
                <w:w w:val="90"/>
                <w:szCs w:val="21"/>
              </w:rPr>
              <w:t>主要领导</w:t>
            </w:r>
          </w:p>
          <w:p w:rsidR="00D36046" w:rsidRDefault="00826C95" w:rsidP="00646F0D">
            <w:pPr>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sym w:font="Wingdings" w:char="F0FE"/>
            </w:r>
          </w:p>
        </w:tc>
        <w:tc>
          <w:tcPr>
            <w:tcW w:w="12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参与领导</w:t>
            </w:r>
            <w:r>
              <w:rPr>
                <w:rFonts w:ascii="仿宋_GB2312" w:eastAsia="仿宋_GB2312" w:hAnsi="仿宋_GB2312" w:cs="仿宋_GB2312" w:hint="eastAsia"/>
                <w:sz w:val="24"/>
              </w:rPr>
              <w:t xml:space="preserve"> □</w:t>
            </w:r>
          </w:p>
        </w:tc>
        <w:tc>
          <w:tcPr>
            <w:tcW w:w="1200" w:type="dxa"/>
            <w:gridSpan w:val="3"/>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 xml:space="preserve">全面负责 </w:t>
            </w:r>
            <w:r>
              <w:rPr>
                <w:rFonts w:ascii="仿宋_GB2312" w:eastAsia="仿宋_GB2312" w:hAnsi="仿宋_GB2312" w:cs="仿宋_GB2312" w:hint="eastAsia"/>
                <w:sz w:val="24"/>
              </w:rPr>
              <w:t>□</w:t>
            </w:r>
          </w:p>
        </w:tc>
        <w:tc>
          <w:tcPr>
            <w:tcW w:w="12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 xml:space="preserve">部分负责 </w:t>
            </w:r>
            <w:r>
              <w:rPr>
                <w:rFonts w:ascii="仿宋_GB2312" w:eastAsia="仿宋_GB2312" w:hAnsi="仿宋_GB2312" w:cs="仿宋_GB2312" w:hint="eastAsia"/>
                <w:sz w:val="24"/>
              </w:rPr>
              <w:t>□</w:t>
            </w:r>
          </w:p>
        </w:tc>
        <w:tc>
          <w:tcPr>
            <w:tcW w:w="2108" w:type="dxa"/>
            <w:gridSpan w:val="2"/>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 xml:space="preserve">具体执行 </w:t>
            </w:r>
            <w:r>
              <w:rPr>
                <w:rFonts w:ascii="仿宋_GB2312" w:eastAsia="仿宋_GB2312" w:hAnsi="仿宋_GB2312" w:cs="仿宋_GB2312" w:hint="eastAsia"/>
                <w:sz w:val="24"/>
              </w:rPr>
              <w:t>□</w:t>
            </w:r>
          </w:p>
        </w:tc>
      </w:tr>
      <w:tr w:rsidR="00D36046" w:rsidTr="00C10DDF">
        <w:trPr>
          <w:trHeight w:val="602"/>
        </w:trPr>
        <w:tc>
          <w:tcPr>
            <w:tcW w:w="1126" w:type="dxa"/>
            <w:vMerge/>
            <w:tcBorders>
              <w:bottom w:val="single" w:sz="4" w:space="0" w:color="auto"/>
            </w:tcBorders>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tcBorders>
              <w:bottom w:val="single" w:sz="4" w:space="0" w:color="auto"/>
            </w:tcBorders>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c>
          <w:tcPr>
            <w:tcW w:w="2000" w:type="dxa"/>
            <w:gridSpan w:val="4"/>
            <w:tcBorders>
              <w:bottom w:val="single" w:sz="4" w:space="0" w:color="auto"/>
            </w:tcBorders>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圆满完成 </w:t>
            </w:r>
            <w:r>
              <w:rPr>
                <w:rFonts w:ascii="仿宋_GB2312" w:eastAsia="仿宋_GB2312" w:hAnsi="仿宋_GB2312" w:cs="仿宋_GB2312" w:hint="eastAsia"/>
                <w:sz w:val="24"/>
              </w:rPr>
              <w:sym w:font="Wingdings" w:char="F0FE"/>
            </w:r>
          </w:p>
        </w:tc>
        <w:tc>
          <w:tcPr>
            <w:tcW w:w="2000" w:type="dxa"/>
            <w:gridSpan w:val="6"/>
            <w:tcBorders>
              <w:bottom w:val="single" w:sz="4" w:space="0" w:color="auto"/>
            </w:tcBorders>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基本完成 □</w:t>
            </w:r>
          </w:p>
        </w:tc>
        <w:tc>
          <w:tcPr>
            <w:tcW w:w="2908" w:type="dxa"/>
            <w:gridSpan w:val="5"/>
            <w:tcBorders>
              <w:bottom w:val="single" w:sz="4" w:space="0" w:color="auto"/>
            </w:tcBorders>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尚未完成 □</w:t>
            </w:r>
          </w:p>
        </w:tc>
      </w:tr>
      <w:tr w:rsidR="00D36046" w:rsidTr="00C10DDF">
        <w:trPr>
          <w:trHeight w:val="1852"/>
        </w:trPr>
        <w:tc>
          <w:tcPr>
            <w:tcW w:w="1126" w:type="dxa"/>
            <w:vMerge w:val="restart"/>
            <w:tcBorders>
              <w:top w:val="single" w:sz="4" w:space="0" w:color="auto"/>
            </w:tcBorders>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主要</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成绩</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395" w:type="dxa"/>
            <w:tcBorders>
              <w:top w:val="single" w:sz="4" w:space="0" w:color="auto"/>
            </w:tcBorders>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主要内容</w:t>
            </w:r>
          </w:p>
        </w:tc>
        <w:tc>
          <w:tcPr>
            <w:tcW w:w="6908" w:type="dxa"/>
            <w:gridSpan w:val="15"/>
            <w:tcBorders>
              <w:top w:val="single" w:sz="4" w:space="0" w:color="auto"/>
            </w:tcBorders>
            <w:vAlign w:val="center"/>
          </w:tcPr>
          <w:p w:rsidR="007113B2" w:rsidRPr="00AC636B" w:rsidRDefault="00F53BE8" w:rsidP="00646F0D">
            <w:pPr>
              <w:spacing w:line="300" w:lineRule="exact"/>
              <w:rPr>
                <w:rFonts w:ascii="仿宋_GB2312" w:eastAsia="仿宋_GB2312" w:hAnsi="仿宋_GB2312" w:cs="仿宋_GB2312"/>
                <w:sz w:val="24"/>
              </w:rPr>
            </w:pPr>
            <w:r w:rsidRPr="00F53BE8">
              <w:rPr>
                <w:rFonts w:ascii="仿宋_GB2312" w:eastAsia="仿宋_GB2312" w:hAnsi="仿宋_GB2312" w:cs="仿宋_GB2312" w:hint="eastAsia"/>
                <w:sz w:val="24"/>
              </w:rPr>
              <w:t>2008年12</w:t>
            </w:r>
            <w:r w:rsidR="00AF6570">
              <w:rPr>
                <w:rFonts w:ascii="仿宋_GB2312" w:eastAsia="仿宋_GB2312" w:hAnsi="仿宋_GB2312" w:cs="仿宋_GB2312" w:hint="eastAsia"/>
                <w:sz w:val="24"/>
              </w:rPr>
              <w:t>月，</w:t>
            </w:r>
            <w:r w:rsidRPr="00F53BE8">
              <w:rPr>
                <w:rFonts w:ascii="仿宋_GB2312" w:eastAsia="仿宋_GB2312" w:hAnsi="仿宋_GB2312" w:cs="仿宋_GB2312" w:hint="eastAsia"/>
                <w:sz w:val="24"/>
              </w:rPr>
              <w:t>成立了湖南生命小战士会并担任该会主席，开展小战士会联谊和募捐活动，为儿童癌症、血液病及接受骨髓移植的患儿及家庭提供支持和服务。9年里，得到大病救助患儿达 40余人，救助善款约300多万，社会各界募集的资金约40万元。</w:t>
            </w:r>
            <w:r w:rsidR="00AF6570">
              <w:rPr>
                <w:rFonts w:ascii="仿宋_GB2312" w:eastAsia="仿宋_GB2312" w:hAnsi="仿宋_GB2312" w:cs="仿宋_GB2312" w:hint="eastAsia"/>
                <w:sz w:val="24"/>
              </w:rPr>
              <w:t>让许多原本因贫困打算放弃治疗的孩子又能回到医院继续救治。通过</w:t>
            </w:r>
            <w:r w:rsidRPr="00F53BE8">
              <w:rPr>
                <w:rFonts w:ascii="仿宋_GB2312" w:eastAsia="仿宋_GB2312" w:hAnsi="仿宋_GB2312" w:cs="仿宋_GB2312" w:hint="eastAsia"/>
                <w:sz w:val="24"/>
              </w:rPr>
              <w:t>建立QQ群、开通个人网站</w:t>
            </w:r>
            <w:r w:rsidR="00AF6570">
              <w:rPr>
                <w:rFonts w:ascii="仿宋_GB2312" w:eastAsia="仿宋_GB2312" w:hAnsi="仿宋_GB2312" w:cs="仿宋_GB2312" w:hint="eastAsia"/>
                <w:sz w:val="24"/>
              </w:rPr>
              <w:t>等方式</w:t>
            </w:r>
            <w:r w:rsidRPr="00F53BE8">
              <w:rPr>
                <w:rFonts w:ascii="仿宋_GB2312" w:eastAsia="仿宋_GB2312" w:hAnsi="仿宋_GB2312" w:cs="仿宋_GB2312" w:hint="eastAsia"/>
                <w:sz w:val="24"/>
              </w:rPr>
              <w:t>，利用业余时间义务在线解答患儿家属提出的各种问题，目前访问量已超过了40万次。经常组织“小战士会”成员开展各种联谊、募捐、甚至国</w:t>
            </w:r>
            <w:r w:rsidR="00AF6570">
              <w:rPr>
                <w:rFonts w:ascii="仿宋_GB2312" w:eastAsia="仿宋_GB2312" w:hAnsi="仿宋_GB2312" w:cs="仿宋_GB2312" w:hint="eastAsia"/>
                <w:sz w:val="24"/>
              </w:rPr>
              <w:t>际国内的交流活动，为每一个新患病的孩子和家庭提供心理和精神帮助。还替</w:t>
            </w:r>
            <w:r w:rsidRPr="00F53BE8">
              <w:rPr>
                <w:rFonts w:ascii="仿宋_GB2312" w:eastAsia="仿宋_GB2312" w:hAnsi="仿宋_GB2312" w:cs="仿宋_GB2312" w:hint="eastAsia"/>
                <w:sz w:val="24"/>
              </w:rPr>
              <w:t>每一个贫困儿童申请红十字会基金援助，迄今为止共为贫困患儿</w:t>
            </w:r>
            <w:r w:rsidR="00A70B73">
              <w:rPr>
                <w:rFonts w:ascii="仿宋_GB2312" w:eastAsia="仿宋_GB2312" w:hAnsi="仿宋_GB2312" w:cs="仿宋_GB2312" w:hint="eastAsia"/>
                <w:sz w:val="24"/>
              </w:rPr>
              <w:t>申请</w:t>
            </w:r>
            <w:r w:rsidRPr="00F53BE8">
              <w:rPr>
                <w:rFonts w:ascii="仿宋_GB2312" w:eastAsia="仿宋_GB2312" w:hAnsi="仿宋_GB2312" w:cs="仿宋_GB2312" w:hint="eastAsia"/>
                <w:sz w:val="24"/>
              </w:rPr>
              <w:t>救助捐款达40多万元，患儿、家长在这个组织中获得了巨大的帮助。她组织与新阳光慈善基金会开展病房学校</w:t>
            </w:r>
            <w:r w:rsidR="00A70B73">
              <w:rPr>
                <w:rFonts w:ascii="仿宋_GB2312" w:eastAsia="仿宋_GB2312" w:hAnsi="仿宋_GB2312" w:cs="仿宋_GB2312" w:hint="eastAsia"/>
                <w:sz w:val="24"/>
              </w:rPr>
              <w:t>三</w:t>
            </w:r>
            <w:r w:rsidRPr="00F53BE8">
              <w:rPr>
                <w:rFonts w:ascii="仿宋_GB2312" w:eastAsia="仿宋_GB2312" w:hAnsi="仿宋_GB2312" w:cs="仿宋_GB2312" w:hint="eastAsia"/>
                <w:sz w:val="24"/>
              </w:rPr>
              <w:t>年来，为住院患儿提供关怀服务近400次，服务患儿1800余人，吸引志愿者400余人。</w:t>
            </w:r>
          </w:p>
        </w:tc>
      </w:tr>
      <w:tr w:rsidR="00D36046" w:rsidTr="00C10DDF">
        <w:trPr>
          <w:trHeight w:val="507"/>
        </w:trPr>
        <w:tc>
          <w:tcPr>
            <w:tcW w:w="1126" w:type="dxa"/>
            <w:vMerge/>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交办单位</w:t>
            </w:r>
          </w:p>
        </w:tc>
        <w:tc>
          <w:tcPr>
            <w:tcW w:w="6908" w:type="dxa"/>
            <w:gridSpan w:val="15"/>
            <w:vAlign w:val="center"/>
          </w:tcPr>
          <w:p w:rsidR="00D36046" w:rsidRPr="00C5045A" w:rsidRDefault="00826C95" w:rsidP="00646F0D">
            <w:pPr>
              <w:spacing w:line="300" w:lineRule="exact"/>
              <w:jc w:val="center"/>
              <w:rPr>
                <w:rFonts w:ascii="仿宋_GB2312" w:eastAsia="仿宋_GB2312" w:hAnsi="仿宋_GB2312" w:cs="仿宋_GB2312"/>
                <w:sz w:val="24"/>
              </w:rPr>
            </w:pPr>
            <w:r w:rsidRPr="00C5045A">
              <w:rPr>
                <w:rFonts w:ascii="仿宋_GB2312" w:eastAsia="仿宋_GB2312" w:hAnsi="仿宋_GB2312" w:cs="仿宋_GB2312" w:hint="eastAsia"/>
                <w:sz w:val="24"/>
              </w:rPr>
              <w:t>湖南省</w:t>
            </w:r>
            <w:r w:rsidR="00160848">
              <w:rPr>
                <w:rFonts w:ascii="仿宋_GB2312" w:eastAsia="仿宋_GB2312" w:hAnsi="仿宋_GB2312" w:cs="仿宋_GB2312" w:hint="eastAsia"/>
                <w:sz w:val="24"/>
              </w:rPr>
              <w:t>总工会</w:t>
            </w:r>
          </w:p>
        </w:tc>
      </w:tr>
      <w:tr w:rsidR="00D36046" w:rsidTr="00C10DDF">
        <w:tc>
          <w:tcPr>
            <w:tcW w:w="1126" w:type="dxa"/>
            <w:vMerge/>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任务层级</w:t>
            </w:r>
          </w:p>
        </w:tc>
        <w:tc>
          <w:tcPr>
            <w:tcW w:w="1500" w:type="dxa"/>
            <w:gridSpan w:val="3"/>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国家级 □</w:t>
            </w:r>
          </w:p>
        </w:tc>
        <w:tc>
          <w:tcPr>
            <w:tcW w:w="15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省部级 </w:t>
            </w:r>
            <w:r>
              <w:rPr>
                <w:rFonts w:ascii="仿宋_GB2312" w:eastAsia="仿宋_GB2312" w:hAnsi="仿宋_GB2312" w:cs="仿宋_GB2312" w:hint="eastAsia"/>
                <w:sz w:val="24"/>
              </w:rPr>
              <w:sym w:font="Wingdings" w:char="F0FE"/>
            </w:r>
          </w:p>
        </w:tc>
        <w:tc>
          <w:tcPr>
            <w:tcW w:w="15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市县级及以下 □</w:t>
            </w:r>
          </w:p>
        </w:tc>
        <w:tc>
          <w:tcPr>
            <w:tcW w:w="2408"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本单位 □</w:t>
            </w:r>
          </w:p>
        </w:tc>
      </w:tr>
      <w:tr w:rsidR="00D36046" w:rsidTr="00C10DDF">
        <w:tc>
          <w:tcPr>
            <w:tcW w:w="1126" w:type="dxa"/>
            <w:vMerge/>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承担角色</w:t>
            </w:r>
          </w:p>
        </w:tc>
        <w:tc>
          <w:tcPr>
            <w:tcW w:w="1200" w:type="dxa"/>
            <w:gridSpan w:val="2"/>
            <w:vAlign w:val="center"/>
          </w:tcPr>
          <w:p w:rsidR="00D36046" w:rsidRDefault="00826C95" w:rsidP="00646F0D">
            <w:pPr>
              <w:spacing w:line="300" w:lineRule="exact"/>
              <w:jc w:val="left"/>
              <w:rPr>
                <w:rFonts w:ascii="仿宋_GB2312" w:eastAsia="仿宋_GB2312" w:hAnsi="仿宋_GB2312" w:cs="仿宋_GB2312"/>
                <w:w w:val="90"/>
                <w:szCs w:val="21"/>
              </w:rPr>
            </w:pPr>
            <w:r>
              <w:rPr>
                <w:rFonts w:ascii="仿宋_GB2312" w:eastAsia="仿宋_GB2312" w:hAnsi="仿宋_GB2312" w:cs="仿宋_GB2312" w:hint="eastAsia"/>
                <w:w w:val="90"/>
                <w:szCs w:val="21"/>
              </w:rPr>
              <w:t>主要领导</w:t>
            </w:r>
          </w:p>
          <w:p w:rsidR="00D36046" w:rsidRDefault="00826C95" w:rsidP="00646F0D">
            <w:pPr>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sym w:font="Wingdings" w:char="F0FE"/>
            </w:r>
          </w:p>
        </w:tc>
        <w:tc>
          <w:tcPr>
            <w:tcW w:w="12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参与领导</w:t>
            </w:r>
            <w:r>
              <w:rPr>
                <w:rFonts w:ascii="仿宋_GB2312" w:eastAsia="仿宋_GB2312" w:hAnsi="仿宋_GB2312" w:cs="仿宋_GB2312" w:hint="eastAsia"/>
                <w:sz w:val="24"/>
              </w:rPr>
              <w:t xml:space="preserve"> □</w:t>
            </w:r>
          </w:p>
        </w:tc>
        <w:tc>
          <w:tcPr>
            <w:tcW w:w="1200" w:type="dxa"/>
            <w:gridSpan w:val="3"/>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 xml:space="preserve">全面负责 </w:t>
            </w:r>
            <w:r>
              <w:rPr>
                <w:rFonts w:ascii="仿宋_GB2312" w:eastAsia="仿宋_GB2312" w:hAnsi="仿宋_GB2312" w:cs="仿宋_GB2312" w:hint="eastAsia"/>
                <w:sz w:val="24"/>
              </w:rPr>
              <w:t>□</w:t>
            </w:r>
          </w:p>
        </w:tc>
        <w:tc>
          <w:tcPr>
            <w:tcW w:w="12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 xml:space="preserve">部分负责 </w:t>
            </w:r>
            <w:r>
              <w:rPr>
                <w:rFonts w:ascii="仿宋_GB2312" w:eastAsia="仿宋_GB2312" w:hAnsi="仿宋_GB2312" w:cs="仿宋_GB2312" w:hint="eastAsia"/>
                <w:sz w:val="24"/>
              </w:rPr>
              <w:t>□</w:t>
            </w:r>
          </w:p>
        </w:tc>
        <w:tc>
          <w:tcPr>
            <w:tcW w:w="2108" w:type="dxa"/>
            <w:gridSpan w:val="2"/>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w w:val="90"/>
                <w:szCs w:val="21"/>
              </w:rPr>
              <w:t xml:space="preserve">具体执行 </w:t>
            </w:r>
            <w:r>
              <w:rPr>
                <w:rFonts w:ascii="仿宋_GB2312" w:eastAsia="仿宋_GB2312" w:hAnsi="仿宋_GB2312" w:cs="仿宋_GB2312" w:hint="eastAsia"/>
                <w:sz w:val="24"/>
              </w:rPr>
              <w:t>□</w:t>
            </w:r>
          </w:p>
        </w:tc>
      </w:tr>
      <w:tr w:rsidR="00D36046" w:rsidTr="00C10DDF">
        <w:trPr>
          <w:trHeight w:val="482"/>
        </w:trPr>
        <w:tc>
          <w:tcPr>
            <w:tcW w:w="1126" w:type="dxa"/>
            <w:vMerge/>
            <w:vAlign w:val="center"/>
          </w:tcPr>
          <w:p w:rsidR="00D36046" w:rsidRDefault="00D36046" w:rsidP="00646F0D">
            <w:pPr>
              <w:spacing w:line="300" w:lineRule="exact"/>
              <w:jc w:val="center"/>
              <w:rPr>
                <w:rFonts w:ascii="仿宋_GB2312" w:eastAsia="仿宋_GB2312" w:hAnsi="仿宋_GB2312" w:cs="仿宋_GB2312"/>
                <w:sz w:val="24"/>
              </w:rPr>
            </w:pPr>
          </w:p>
        </w:tc>
        <w:tc>
          <w:tcPr>
            <w:tcW w:w="1395"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c>
          <w:tcPr>
            <w:tcW w:w="2000" w:type="dxa"/>
            <w:gridSpan w:val="4"/>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 xml:space="preserve">圆满完成 </w:t>
            </w:r>
            <w:r>
              <w:rPr>
                <w:rFonts w:ascii="仿宋_GB2312" w:eastAsia="仿宋_GB2312" w:hAnsi="仿宋_GB2312" w:cs="仿宋_GB2312" w:hint="eastAsia"/>
                <w:sz w:val="24"/>
              </w:rPr>
              <w:sym w:font="Wingdings" w:char="F0FE"/>
            </w:r>
          </w:p>
        </w:tc>
        <w:tc>
          <w:tcPr>
            <w:tcW w:w="2000" w:type="dxa"/>
            <w:gridSpan w:val="6"/>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基本完成 □</w:t>
            </w:r>
          </w:p>
        </w:tc>
        <w:tc>
          <w:tcPr>
            <w:tcW w:w="2908" w:type="dxa"/>
            <w:gridSpan w:val="5"/>
            <w:vAlign w:val="center"/>
          </w:tcPr>
          <w:p w:rsidR="00D36046" w:rsidRDefault="00826C95" w:rsidP="00646F0D">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尚未完成 □</w:t>
            </w:r>
          </w:p>
        </w:tc>
      </w:tr>
      <w:tr w:rsidR="00D36046" w:rsidTr="00C10DDF">
        <w:trPr>
          <w:trHeight w:val="930"/>
        </w:trPr>
        <w:tc>
          <w:tcPr>
            <w:tcW w:w="1126"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荣誉</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基础</w:t>
            </w:r>
          </w:p>
        </w:tc>
        <w:tc>
          <w:tcPr>
            <w:tcW w:w="8303" w:type="dxa"/>
            <w:gridSpan w:val="16"/>
          </w:tcPr>
          <w:p w:rsidR="00D36046" w:rsidRPr="00C5045A" w:rsidRDefault="00826C95" w:rsidP="00646F0D">
            <w:pPr>
              <w:spacing w:line="300" w:lineRule="exact"/>
              <w:rPr>
                <w:rFonts w:ascii="仿宋_GB2312" w:eastAsia="仿宋_GB2312" w:hAnsi="仿宋_GB2312" w:cs="仿宋_GB2312"/>
                <w:szCs w:val="21"/>
              </w:rPr>
            </w:pPr>
            <w:r w:rsidRPr="00C5045A">
              <w:rPr>
                <w:rFonts w:ascii="仿宋_GB2312" w:eastAsia="仿宋_GB2312" w:hAnsi="仿宋_GB2312" w:cs="仿宋_GB2312" w:hint="eastAsia"/>
                <w:szCs w:val="21"/>
              </w:rPr>
              <w:t>（至多填写三项）</w:t>
            </w:r>
          </w:p>
          <w:p w:rsidR="00160848" w:rsidRPr="00160848" w:rsidRDefault="00160848" w:rsidP="00646F0D">
            <w:pPr>
              <w:spacing w:line="300" w:lineRule="exact"/>
              <w:jc w:val="left"/>
              <w:rPr>
                <w:rFonts w:ascii="仿宋_GB2312" w:eastAsia="仿宋_GB2312" w:hAnsi="仿宋_GB2312" w:cs="仿宋_GB2312"/>
                <w:sz w:val="24"/>
              </w:rPr>
            </w:pPr>
            <w:r w:rsidRPr="00160848">
              <w:rPr>
                <w:rFonts w:ascii="仿宋_GB2312" w:eastAsia="仿宋_GB2312" w:hAnsi="仿宋_GB2312" w:cs="仿宋_GB2312" w:hint="eastAsia"/>
                <w:sz w:val="24"/>
              </w:rPr>
              <w:t>2014全国五一巾帼标兵</w:t>
            </w:r>
          </w:p>
          <w:p w:rsidR="00160848" w:rsidRPr="00160848" w:rsidRDefault="00160848" w:rsidP="00646F0D">
            <w:pPr>
              <w:spacing w:line="300" w:lineRule="exact"/>
              <w:jc w:val="left"/>
              <w:rPr>
                <w:rFonts w:ascii="仿宋_GB2312" w:eastAsia="仿宋_GB2312" w:hAnsi="仿宋_GB2312" w:cs="仿宋_GB2312"/>
                <w:sz w:val="24"/>
              </w:rPr>
            </w:pPr>
            <w:r w:rsidRPr="00160848">
              <w:rPr>
                <w:rFonts w:ascii="仿宋_GB2312" w:eastAsia="仿宋_GB2312" w:hAnsi="仿宋_GB2312" w:cs="仿宋_GB2312" w:hint="eastAsia"/>
                <w:sz w:val="24"/>
              </w:rPr>
              <w:t>2011年度省直机关“巾帼建功标兵”</w:t>
            </w:r>
          </w:p>
          <w:p w:rsidR="00D36046" w:rsidRPr="00950315" w:rsidRDefault="00160848" w:rsidP="00646F0D">
            <w:pPr>
              <w:spacing w:line="300" w:lineRule="exact"/>
              <w:jc w:val="left"/>
              <w:rPr>
                <w:rFonts w:ascii="仿宋_GB2312" w:eastAsia="仿宋_GB2312" w:hAnsi="仿宋_GB2312" w:cs="仿宋_GB2312"/>
                <w:sz w:val="24"/>
              </w:rPr>
            </w:pPr>
            <w:r w:rsidRPr="00160848">
              <w:rPr>
                <w:rFonts w:ascii="仿宋_GB2312" w:eastAsia="仿宋_GB2312" w:hAnsi="仿宋_GB2312" w:cs="仿宋_GB2312" w:hint="eastAsia"/>
                <w:sz w:val="24"/>
              </w:rPr>
              <w:t>2009-2010年度湖南省卫生系统“芙蓉百岗明星”</w:t>
            </w:r>
          </w:p>
        </w:tc>
      </w:tr>
      <w:tr w:rsidR="00D36046" w:rsidTr="00950315">
        <w:trPr>
          <w:trHeight w:val="1104"/>
        </w:trPr>
        <w:tc>
          <w:tcPr>
            <w:tcW w:w="1126" w:type="dxa"/>
            <w:vAlign w:val="center"/>
          </w:tcPr>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补充</w:t>
            </w:r>
          </w:p>
          <w:p w:rsidR="00D36046" w:rsidRDefault="00826C95" w:rsidP="00646F0D">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说明</w:t>
            </w:r>
          </w:p>
        </w:tc>
        <w:tc>
          <w:tcPr>
            <w:tcW w:w="8303" w:type="dxa"/>
            <w:gridSpan w:val="16"/>
            <w:vAlign w:val="center"/>
          </w:tcPr>
          <w:p w:rsidR="00D36046" w:rsidRDefault="00D36046" w:rsidP="00646F0D">
            <w:pPr>
              <w:spacing w:line="300" w:lineRule="exact"/>
              <w:rPr>
                <w:rFonts w:ascii="仿宋_GB2312" w:eastAsia="仿宋_GB2312" w:hAnsi="仿宋_GB2312" w:cs="仿宋_GB2312"/>
                <w:sz w:val="24"/>
              </w:rPr>
            </w:pPr>
          </w:p>
        </w:tc>
      </w:tr>
    </w:tbl>
    <w:p w:rsidR="00D36046" w:rsidRDefault="00D36046"/>
    <w:sectPr w:rsidR="00D36046" w:rsidSect="00F33940">
      <w:pgSz w:w="11906" w:h="16838"/>
      <w:pgMar w:top="964" w:right="1800" w:bottom="964"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082" w:rsidRDefault="00EA0082" w:rsidP="00574581">
      <w:r>
        <w:separator/>
      </w:r>
    </w:p>
  </w:endnote>
  <w:endnote w:type="continuationSeparator" w:id="1">
    <w:p w:rsidR="00EA0082" w:rsidRDefault="00EA0082" w:rsidP="00574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082" w:rsidRDefault="00EA0082" w:rsidP="00574581">
      <w:r>
        <w:separator/>
      </w:r>
    </w:p>
  </w:footnote>
  <w:footnote w:type="continuationSeparator" w:id="1">
    <w:p w:rsidR="00EA0082" w:rsidRDefault="00EA0082" w:rsidP="005745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32307"/>
    <w:multiLevelType w:val="hybridMultilevel"/>
    <w:tmpl w:val="A622F62C"/>
    <w:lvl w:ilvl="0" w:tplc="D690F61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A223184"/>
    <w:rsid w:val="0005684C"/>
    <w:rsid w:val="00076F0B"/>
    <w:rsid w:val="000858E7"/>
    <w:rsid w:val="000E626A"/>
    <w:rsid w:val="000F55A6"/>
    <w:rsid w:val="00160848"/>
    <w:rsid w:val="002C2FD4"/>
    <w:rsid w:val="0045475D"/>
    <w:rsid w:val="004A037F"/>
    <w:rsid w:val="004F0B14"/>
    <w:rsid w:val="004F57D3"/>
    <w:rsid w:val="0056643A"/>
    <w:rsid w:val="00574581"/>
    <w:rsid w:val="005B2AEA"/>
    <w:rsid w:val="00646F0D"/>
    <w:rsid w:val="0069240A"/>
    <w:rsid w:val="006C38A0"/>
    <w:rsid w:val="007113B2"/>
    <w:rsid w:val="00722225"/>
    <w:rsid w:val="007E4EE7"/>
    <w:rsid w:val="00826C95"/>
    <w:rsid w:val="008D08D0"/>
    <w:rsid w:val="008D7A36"/>
    <w:rsid w:val="00920DB4"/>
    <w:rsid w:val="00950315"/>
    <w:rsid w:val="00991335"/>
    <w:rsid w:val="00A15883"/>
    <w:rsid w:val="00A33D4D"/>
    <w:rsid w:val="00A70B73"/>
    <w:rsid w:val="00A800C2"/>
    <w:rsid w:val="00AC636B"/>
    <w:rsid w:val="00AF6570"/>
    <w:rsid w:val="00B70541"/>
    <w:rsid w:val="00B76B69"/>
    <w:rsid w:val="00C10DDF"/>
    <w:rsid w:val="00C5045A"/>
    <w:rsid w:val="00C85FC9"/>
    <w:rsid w:val="00CD3750"/>
    <w:rsid w:val="00CE4DDE"/>
    <w:rsid w:val="00D36046"/>
    <w:rsid w:val="00DE7AE1"/>
    <w:rsid w:val="00DF0B6F"/>
    <w:rsid w:val="00DF0C0B"/>
    <w:rsid w:val="00E02457"/>
    <w:rsid w:val="00E60792"/>
    <w:rsid w:val="00EA0082"/>
    <w:rsid w:val="00EF757C"/>
    <w:rsid w:val="00F33940"/>
    <w:rsid w:val="00F53BE8"/>
    <w:rsid w:val="00F76B52"/>
    <w:rsid w:val="00F82E49"/>
    <w:rsid w:val="00FB5407"/>
    <w:rsid w:val="00FC2747"/>
    <w:rsid w:val="00FF5DC8"/>
    <w:rsid w:val="04410063"/>
    <w:rsid w:val="1636257E"/>
    <w:rsid w:val="198033F6"/>
    <w:rsid w:val="1A223184"/>
    <w:rsid w:val="4FB55323"/>
    <w:rsid w:val="5E4E1C7D"/>
    <w:rsid w:val="637D287F"/>
    <w:rsid w:val="6A2747FF"/>
    <w:rsid w:val="6A975078"/>
    <w:rsid w:val="797543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39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33940"/>
    <w:pPr>
      <w:tabs>
        <w:tab w:val="center" w:pos="4153"/>
        <w:tab w:val="right" w:pos="8306"/>
      </w:tabs>
      <w:snapToGrid w:val="0"/>
      <w:jc w:val="left"/>
    </w:pPr>
    <w:rPr>
      <w:sz w:val="18"/>
      <w:szCs w:val="18"/>
    </w:rPr>
  </w:style>
  <w:style w:type="paragraph" w:styleId="a4">
    <w:name w:val="header"/>
    <w:basedOn w:val="a"/>
    <w:link w:val="Char0"/>
    <w:rsid w:val="00F339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33940"/>
    <w:rPr>
      <w:kern w:val="2"/>
      <w:sz w:val="18"/>
      <w:szCs w:val="18"/>
    </w:rPr>
  </w:style>
  <w:style w:type="character" w:customStyle="1" w:styleId="Char">
    <w:name w:val="页脚 Char"/>
    <w:basedOn w:val="a0"/>
    <w:link w:val="a3"/>
    <w:rsid w:val="00F3394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kern w:val="2"/>
      <w:sz w:val="18"/>
      <w:szCs w:val="18"/>
    </w:rPr>
  </w:style>
  <w:style w:type="character" w:customStyle="1" w:styleId="Char">
    <w:name w:val="页脚 Char"/>
    <w:basedOn w:val="a0"/>
    <w:link w:val="a3"/>
    <w:rPr>
      <w:kern w:val="2"/>
      <w:sz w:val="18"/>
      <w:szCs w:val="18"/>
    </w:rPr>
  </w:style>
</w:styles>
</file>

<file path=word/webSettings.xml><?xml version="1.0" encoding="utf-8"?>
<w:webSettings xmlns:r="http://schemas.openxmlformats.org/officeDocument/2006/relationships" xmlns:w="http://schemas.openxmlformats.org/wordprocessingml/2006/main">
  <w:divs>
    <w:div w:id="110697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39A51-2D09-4EF2-94F9-844D7ACB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1505</Characters>
  <Application>Microsoft Office Word</Application>
  <DocSecurity>0</DocSecurity>
  <Lines>12</Lines>
  <Paragraphs>3</Paragraphs>
  <ScaleCrop>false</ScaleCrop>
  <Company>中华人民共和国卫生部</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Administrator</dc:creator>
  <cp:lastModifiedBy>熊建华</cp:lastModifiedBy>
  <cp:revision>3</cp:revision>
  <dcterms:created xsi:type="dcterms:W3CDTF">2017-07-04T00:47:00Z</dcterms:created>
  <dcterms:modified xsi:type="dcterms:W3CDTF">2017-07-06T08:21:00Z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