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240" w:lineRule="auto"/>
        <w:jc w:val="left"/>
        <w:rPr>
          <w:rFonts w:hint="default" w:ascii="原版宋体" w:hAnsi="原版宋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" w:eastAsia="zh-CN"/>
        </w:rPr>
        <w:t>HN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" w:eastAsia="zh-CN"/>
        </w:rPr>
        <w:t>PR</w:t>
      </w:r>
      <w:r>
        <w:rPr>
          <w:rFonts w:hint="eastAsia" w:ascii="原版宋体" w:hAnsi="原版宋体" w:eastAsia="方正小标宋简体"/>
          <w:color w:val="auto"/>
          <w:sz w:val="32"/>
          <w:szCs w:val="32"/>
          <w:lang w:val="en" w:eastAsia="zh-CN"/>
        </w:rPr>
        <w:t>—</w:t>
      </w:r>
      <w:r>
        <w:rPr>
          <w:rFonts w:hint="eastAsia" w:ascii="原版宋体" w:hAnsi="原版宋体" w:eastAsia="方正小标宋简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原版宋体" w:hAnsi="原版宋体" w:eastAsia="方正小标宋简体"/>
          <w:color w:val="auto"/>
          <w:sz w:val="32"/>
          <w:szCs w:val="32"/>
          <w:lang w:val="en" w:eastAsia="zh-CN"/>
        </w:rPr>
        <w:t>—</w:t>
      </w:r>
      <w:r>
        <w:rPr>
          <w:rFonts w:hint="eastAsia" w:ascii="原版宋体" w:hAnsi="原版宋体" w:eastAsia="方正小标宋简体"/>
          <w:color w:val="auto"/>
          <w:sz w:val="32"/>
          <w:szCs w:val="32"/>
          <w:lang w:val="en-US" w:eastAsia="zh-CN"/>
        </w:rPr>
        <w:t>20012</w:t>
      </w:r>
    </w:p>
    <w:p>
      <w:pPr>
        <w:snapToGrid/>
        <w:spacing w:line="240" w:lineRule="auto"/>
        <w:jc w:val="distribute"/>
        <w:rPr>
          <w:rFonts w:hint="default" w:ascii="原版宋体" w:hAnsi="原版宋体" w:eastAsia="方正小标宋简体"/>
          <w:color w:val="FF0000"/>
          <w:sz w:val="32"/>
          <w:szCs w:val="32"/>
          <w:lang w:val="en-US" w:eastAsia="zh-CN"/>
        </w:rPr>
      </w:pPr>
    </w:p>
    <w:p>
      <w:pPr>
        <w:snapToGrid/>
        <w:spacing w:line="240" w:lineRule="auto"/>
        <w:jc w:val="distribute"/>
        <w:rPr>
          <w:rFonts w:ascii="原版宋体" w:hAnsi="原版宋体" w:eastAsia="方正小标宋简体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原版宋体" w:hAnsi="原版宋体"/>
        </w:rPr>
      </w:pPr>
    </w:p>
    <w:p>
      <w:pPr>
        <w:keepNext w:val="0"/>
        <w:keepLines w:val="0"/>
        <w:pageBreakBefore w:val="0"/>
        <w:widowControl w:val="0"/>
        <w:tabs>
          <w:tab w:val="left" w:pos="745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原版宋体" w:hAnsi="原版宋体" w:eastAsia="仿宋_GB2312"/>
          <w:color w:val="000000"/>
          <w:sz w:val="32"/>
          <w:szCs w:val="32"/>
        </w:rPr>
      </w:pPr>
      <w:bookmarkStart w:id="0" w:name="_GoBack"/>
      <w:r>
        <w:rPr>
          <w:rFonts w:ascii="原版宋体" w:hAnsi="原版宋体" w:eastAsia="仿宋_GB2312"/>
          <w:color w:val="000000"/>
          <w:sz w:val="32"/>
          <w:szCs w:val="32"/>
        </w:rPr>
        <w:t>湘卫</w:t>
      </w:r>
      <w:r>
        <w:rPr>
          <w:rFonts w:hint="eastAsia" w:ascii="原版宋体" w:hAnsi="原版宋体" w:eastAsia="仿宋_GB2312"/>
          <w:color w:val="000000"/>
          <w:sz w:val="32"/>
          <w:szCs w:val="32"/>
          <w:lang w:eastAsia="zh-CN"/>
        </w:rPr>
        <w:t>医</w:t>
      </w:r>
      <w:r>
        <w:rPr>
          <w:rFonts w:ascii="原版宋体" w:hAnsi="原版宋体" w:eastAsia="仿宋_GB2312"/>
          <w:color w:val="000000"/>
          <w:sz w:val="32"/>
          <w:szCs w:val="32"/>
        </w:rPr>
        <w:t>发〔20</w:t>
      </w:r>
      <w:r>
        <w:rPr>
          <w:rFonts w:hint="eastAsia" w:ascii="原版宋体" w:hAnsi="原版宋体" w:eastAsia="仿宋_GB2312"/>
          <w:color w:val="000000"/>
          <w:sz w:val="32"/>
          <w:szCs w:val="32"/>
        </w:rPr>
        <w:t>2</w:t>
      </w:r>
      <w:r>
        <w:rPr>
          <w:rFonts w:hint="default" w:ascii="原版宋体" w:hAnsi="原版宋体" w:eastAsia="仿宋_GB2312"/>
          <w:color w:val="000000"/>
          <w:sz w:val="32"/>
          <w:szCs w:val="32"/>
          <w:lang w:val="en"/>
        </w:rPr>
        <w:t>2</w:t>
      </w:r>
      <w:r>
        <w:rPr>
          <w:rFonts w:ascii="原版宋体" w:hAnsi="原版宋体" w:eastAsia="仿宋_GB2312"/>
          <w:color w:val="000000"/>
          <w:sz w:val="32"/>
          <w:szCs w:val="32"/>
        </w:rPr>
        <w:t>〕</w:t>
      </w:r>
      <w:r>
        <w:rPr>
          <w:rFonts w:hint="default" w:ascii="原版宋体" w:hAnsi="原版宋体" w:eastAsia="仿宋_GB2312"/>
          <w:color w:val="000000"/>
          <w:sz w:val="32"/>
          <w:szCs w:val="32"/>
          <w:lang w:val="en"/>
        </w:rPr>
        <w:t>7</w:t>
      </w:r>
      <w:r>
        <w:rPr>
          <w:rFonts w:hint="eastAsia" w:ascii="原版宋体" w:hAnsi="原版宋体" w:eastAsia="仿宋_GB2312"/>
          <w:color w:val="000000"/>
          <w:sz w:val="32"/>
          <w:szCs w:val="32"/>
          <w:lang w:val="en-US" w:eastAsia="zh-CN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原版宋体" w:hAnsi="原版宋体"/>
        </w:rPr>
      </w:pPr>
    </w:p>
    <w:p>
      <w:pPr>
        <w:spacing w:line="520" w:lineRule="exact"/>
        <w:jc w:val="center"/>
        <w:rPr>
          <w:rFonts w:ascii="原版宋体" w:hAnsi="原版宋体" w:eastAsia="方正小标宋简体"/>
          <w:w w:val="95"/>
          <w:sz w:val="44"/>
          <w:szCs w:val="44"/>
        </w:rPr>
      </w:pPr>
      <w:r>
        <w:rPr>
          <w:rFonts w:hint="eastAsia" w:ascii="原版宋体" w:hAnsi="原版宋体" w:eastAsia="方正小标宋简体"/>
          <w:w w:val="95"/>
          <w:sz w:val="44"/>
          <w:szCs w:val="44"/>
        </w:rPr>
        <w:t>湖南省卫生健康委关于印发</w:t>
      </w:r>
    </w:p>
    <w:p>
      <w:pPr>
        <w:spacing w:line="520" w:lineRule="exact"/>
        <w:jc w:val="center"/>
        <w:rPr>
          <w:rFonts w:ascii="原版宋体" w:hAnsi="原版宋体" w:eastAsia="方正小标宋简体"/>
          <w:w w:val="95"/>
          <w:sz w:val="44"/>
          <w:szCs w:val="44"/>
        </w:rPr>
      </w:pPr>
      <w:r>
        <w:rPr>
          <w:rFonts w:hint="eastAsia" w:ascii="原版宋体" w:hAnsi="原版宋体" w:eastAsia="方正小标宋简体"/>
          <w:w w:val="95"/>
          <w:sz w:val="44"/>
          <w:szCs w:val="44"/>
        </w:rPr>
        <w:t>《湖南省医疗美容项目分级管理目录》的通知</w:t>
      </w:r>
    </w:p>
    <w:p>
      <w:pPr>
        <w:pStyle w:val="6"/>
        <w:spacing w:line="240" w:lineRule="auto"/>
        <w:ind w:firstLine="0"/>
        <w:jc w:val="both"/>
        <w:rPr>
          <w:rFonts w:ascii="原版宋体" w:hAnsi="原版宋体" w:eastAsia="仿宋_GB2312" w:cs="Times New Roman"/>
          <w:color w:val="auto"/>
          <w:sz w:val="32"/>
          <w:szCs w:val="32"/>
        </w:rPr>
      </w:pPr>
    </w:p>
    <w:p>
      <w:pPr>
        <w:pStyle w:val="6"/>
        <w:spacing w:line="240" w:lineRule="auto"/>
        <w:ind w:firstLine="0"/>
        <w:jc w:val="both"/>
        <w:rPr>
          <w:rFonts w:ascii="原版宋体" w:hAnsi="原版宋体" w:eastAsia="PMingLiU" w:cs="Times New Roman"/>
          <w:color w:val="auto"/>
          <w:sz w:val="32"/>
          <w:szCs w:val="32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各市州卫生健康委，委直属和联系单位：</w:t>
      </w: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为进一步规范我省医疗美容项目分级，加强美容医疗机构管理，提升医疗美容服务水平，保障医疗美容安全，根据《卫生部办公厅关于印发医疗美容项目分级管理目录的通知》（卫办医政发〔2009〕220号）有关规定，我委结合工作实际，针对美容外科与美容皮肤科部分项目交叉的情况，组织专家调整制定了《湖南省医疗美容项目分级管理目录》（见附件），现印发给你们，自本通知下发之日起执行。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  <w:t>其中，美容外科项目实行分级管理，美容牙科、美容皮肤科和美容中医科项目暂不实行分级管理。申请美容外科主诊医师资格认定的执业医师，所申请的项目不得超出所注册医疗机构相对应的级别项目范围。</w:t>
      </w: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原版宋体" w:hAnsi="原版宋体" w:eastAsia="仿宋_GB2312"/>
          <w:kern w:val="0"/>
          <w:sz w:val="32"/>
          <w:szCs w:val="32"/>
          <w:lang w:eastAsia="zh-CN"/>
        </w:rPr>
        <w:t>本目录自发布之日起实施，有效期</w:t>
      </w:r>
      <w:r>
        <w:rPr>
          <w:rFonts w:hint="eastAsia" w:ascii="原版宋体" w:hAnsi="原版宋体" w:eastAsia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原版宋体" w:hAnsi="原版宋体" w:eastAsia="仿宋_GB2312"/>
          <w:kern w:val="0"/>
          <w:sz w:val="32"/>
          <w:szCs w:val="32"/>
          <w:lang w:eastAsia="zh-CN"/>
        </w:rPr>
        <w:t>年。</w:t>
      </w:r>
    </w:p>
    <w:p>
      <w:pPr>
        <w:pStyle w:val="6"/>
        <w:spacing w:line="240" w:lineRule="auto"/>
        <w:ind w:firstLine="645"/>
        <w:rPr>
          <w:rFonts w:ascii="原版宋体" w:hAnsi="原版宋体" w:eastAsia="PMingLiU" w:cs="Times New Roman"/>
          <w:color w:val="auto"/>
          <w:sz w:val="32"/>
          <w:szCs w:val="32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联系人：省卫生健康委医政医管处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鲁超群、肖伟，电话：0</w:t>
      </w:r>
      <w:r>
        <w:rPr>
          <w:rFonts w:ascii="原版宋体" w:hAnsi="原版宋体" w:eastAsia="仿宋_GB2312" w:cs="Times New Roman"/>
          <w:color w:val="auto"/>
          <w:sz w:val="32"/>
          <w:szCs w:val="32"/>
        </w:rPr>
        <w:t>731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-</w:t>
      </w:r>
      <w:r>
        <w:rPr>
          <w:rFonts w:ascii="原版宋体" w:hAnsi="原版宋体" w:eastAsia="仿宋_GB2312" w:cs="Times New Roman"/>
          <w:color w:val="auto"/>
          <w:sz w:val="32"/>
          <w:szCs w:val="32"/>
        </w:rPr>
        <w:t>84822203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，电子邮箱：s</w:t>
      </w:r>
      <w:r>
        <w:rPr>
          <w:rFonts w:ascii="原版宋体" w:hAnsi="原版宋体" w:eastAsia="仿宋_GB2312" w:cs="Times New Roman"/>
          <w:color w:val="auto"/>
          <w:sz w:val="32"/>
          <w:szCs w:val="32"/>
        </w:rPr>
        <w:t>wjwyzygc@hunan.gov.cn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。</w:t>
      </w:r>
    </w:p>
    <w:p>
      <w:pPr>
        <w:pStyle w:val="6"/>
        <w:spacing w:line="240" w:lineRule="auto"/>
        <w:ind w:firstLine="645"/>
        <w:jc w:val="both"/>
        <w:rPr>
          <w:rFonts w:ascii="原版宋体" w:hAnsi="原版宋体" w:eastAsia="PMingLiU" w:cs="Times New Roman"/>
          <w:color w:val="auto"/>
          <w:sz w:val="32"/>
          <w:szCs w:val="32"/>
        </w:rPr>
      </w:pP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附件：湖南省医疗美容项目分级管理目录</w:t>
      </w: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</w:rPr>
      </w:pP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</w:rPr>
      </w:pPr>
    </w:p>
    <w:p>
      <w:pPr>
        <w:pStyle w:val="6"/>
        <w:spacing w:line="240" w:lineRule="auto"/>
        <w:ind w:firstLine="645"/>
        <w:jc w:val="both"/>
        <w:rPr>
          <w:rFonts w:hint="eastAsia" w:ascii="原版宋体" w:hAnsi="原版宋体" w:eastAsia="仿宋_GB2312" w:cs="Times New Roman"/>
          <w:color w:val="auto"/>
          <w:sz w:val="32"/>
          <w:szCs w:val="32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 xml:space="preserve">                        湖南省卫生健康委</w:t>
      </w:r>
    </w:p>
    <w:p>
      <w:pPr>
        <w:pStyle w:val="6"/>
        <w:spacing w:line="240" w:lineRule="auto"/>
        <w:ind w:firstLine="645"/>
        <w:jc w:val="both"/>
        <w:rPr>
          <w:rFonts w:ascii="原版宋体" w:hAnsi="原版宋体" w:eastAsia="PMingLiU"/>
        </w:rPr>
      </w:pPr>
      <w:r>
        <w:rPr>
          <w:rFonts w:hint="eastAsia" w:ascii="原版宋体" w:hAnsi="原版宋体" w:eastAsia="仿宋_GB2312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 xml:space="preserve">                        </w:t>
      </w:r>
      <w:r>
        <w:rPr>
          <w:rFonts w:ascii="原版宋体" w:hAnsi="原版宋体" w:eastAsia="PMingLiU" w:cs="Times New Roman"/>
          <w:color w:val="auto"/>
          <w:sz w:val="32"/>
          <w:szCs w:val="32"/>
        </w:rPr>
        <w:t xml:space="preserve"> 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202</w:t>
      </w:r>
      <w:r>
        <w:rPr>
          <w:rFonts w:ascii="原版宋体" w:hAnsi="原版宋体" w:eastAsia="PMingLiU" w:cs="Times New Roman"/>
          <w:color w:val="auto"/>
          <w:sz w:val="32"/>
          <w:szCs w:val="32"/>
        </w:rPr>
        <w:t>2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原版宋体" w:hAnsi="原版宋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月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原版宋体" w:hAnsi="原版宋体" w:eastAsia="仿宋_GB2312" w:cs="Times New Roman"/>
          <w:color w:val="auto"/>
          <w:sz w:val="32"/>
          <w:szCs w:val="32"/>
        </w:rPr>
        <w:t>日</w:t>
      </w:r>
    </w:p>
    <w:p>
      <w:pPr>
        <w:jc w:val="left"/>
        <w:rPr>
          <w:rFonts w:ascii="原版宋体" w:hAnsi="原版宋体" w:eastAsia="黑体"/>
          <w:sz w:val="32"/>
          <w:szCs w:val="32"/>
        </w:rPr>
      </w:pPr>
      <w:r>
        <w:rPr>
          <w:rFonts w:ascii="原版宋体" w:hAnsi="原版宋体" w:eastAsia="PMingLiU"/>
          <w:sz w:val="28"/>
          <w:szCs w:val="28"/>
          <w:lang w:eastAsia="zh-TW"/>
        </w:rPr>
        <w:br w:type="page"/>
      </w:r>
      <w:r>
        <w:rPr>
          <w:rFonts w:hint="eastAsia" w:ascii="原版宋体" w:hAnsi="原版宋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原版宋体" w:hAnsi="原版宋体" w:eastAsia="方正小标宋简体"/>
          <w:sz w:val="44"/>
          <w:szCs w:val="44"/>
        </w:rPr>
      </w:pPr>
      <w:r>
        <w:rPr>
          <w:rFonts w:hint="eastAsia" w:ascii="原版宋体" w:hAnsi="原版宋体" w:eastAsia="方正小标宋简体"/>
          <w:sz w:val="44"/>
          <w:szCs w:val="44"/>
        </w:rPr>
        <w:t>湖南省医疗美容项目分级管理目录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黑体"/>
          <w:bCs/>
          <w:kern w:val="0"/>
          <w:sz w:val="32"/>
          <w:szCs w:val="32"/>
        </w:rPr>
      </w:pPr>
    </w:p>
    <w:p>
      <w:pPr>
        <w:widowControl w:val="0"/>
        <w:spacing w:line="240" w:lineRule="auto"/>
        <w:ind w:firstLine="627" w:firstLineChars="196"/>
        <w:rPr>
          <w:rFonts w:ascii="原版宋体" w:hAnsi="原版宋体" w:eastAsia="黑体"/>
          <w:bCs/>
          <w:kern w:val="0"/>
          <w:sz w:val="32"/>
          <w:szCs w:val="32"/>
        </w:rPr>
      </w:pPr>
      <w:r>
        <w:rPr>
          <w:rFonts w:ascii="原版宋体" w:hAnsi="原版宋体" w:eastAsia="黑体"/>
          <w:bCs/>
          <w:kern w:val="0"/>
          <w:sz w:val="32"/>
          <w:szCs w:val="32"/>
        </w:rPr>
        <w:t>一、美容外科项目及其分级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（一）分级原则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依据手术难度和复杂程度以及可能出现的医疗意外和风险大小，将美容外科项目分为四级。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 xml:space="preserve">一级：操作过程不复杂，技术难度和风险不大的美容外科项目。 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 xml:space="preserve">二级：操作过程复杂程度一般，有一定技术难度，有一定风险，需使用硬膜外腔阻滞麻醉、静脉全身麻醉等完成的美容外科项目。 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三级：操作过程较复杂，技术难度和风险较大，因创伤大需术前备血，并需要气管插管全麻的美容外科项目。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四级：操作过程复杂，难度高、风险大的美容外科项目。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（二）美容外科项目分级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1.</w:t>
      </w:r>
      <w:r>
        <w:rPr>
          <w:rFonts w:ascii="原版宋体" w:hAnsi="原版宋体" w:eastAsia="仿宋_GB2312"/>
          <w:kern w:val="0"/>
          <w:sz w:val="32"/>
          <w:szCs w:val="32"/>
        </w:rPr>
        <w:t>一级项目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（1）头面部：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重唇修复术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眉修整术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眉提升术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重睑成形术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下睑袋矫正术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内眦成形术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隆鼻术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鼻尖成形术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隆鼻术后硅胶取出术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鼻小柱及鼻孔成形术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唇峰、薄唇增厚术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唇珠美容术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厚唇矫正术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酒窝成形术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唇系带成形术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颞部填充术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隆颏术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颊脂肪垫去除术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（2）乳房、躯干：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乳头内陷矫正术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乳头缩小术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脂肪抽吸术（吸脂量＜1000ml）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（3）会阴部：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处女膜修补术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阴蒂肥大缩小术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小阴唇成形术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（4）其他：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体表小肿瘤切除术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瘢痕切除缝合术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穿耳孔术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皮肤磨削术（面积不超过面部1/4）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酒渣鼻切割术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皮肤肿物切除术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腋臭手术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毛发移植术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皮肤扩张器技术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（5）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激光和其它光（电磁波）治疗：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①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激光治疗：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除皱、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皮肤紧致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、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敏感肌肤、毛细管扩张、毛孔粗大等皮肤年轻化治疗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激光治疗各种类型的瘢痕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激光治疗各种慢性创面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激光去文身、文眉、文唇、异物文身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激光治疗鲜红斑痣、血管瘤、血管痣等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激光治疗皮肤色素性疾病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激光治疗皮肤增生物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激光治疗妊娠纹、生长纹等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激光溶脂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激光脱毛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激光私密治疗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②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强脉冲光（IPL）治疗：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除皱、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皮肤紧致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、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肤色不匀、肤色晦暗、毛细血管扩张、毛孔粗大等皮肤年轻化治疗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光子脱毛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表皮色素性疾病和血管性疾病的强脉冲光治疗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烧伤、创伤、外科手术、组织缺血等原因造成的红色瘢痕、痤疮瘢痕红斑期的强脉冲光治疗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③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其他光（电磁波）治疗：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射频治疗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超声治疗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光动力疗法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红蓝光治疗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离子束治疗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④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其他针对皮损或缺陷的光疗或激光治疗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（6）注射、填充、冷冻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局封（相关药物）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肉毒素注射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填充物注射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P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RP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、P</w:t>
      </w: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RF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注射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用于组织提升、缩紧的线技术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针对皮损或缺陷的注射治疗</w:t>
      </w:r>
    </w:p>
    <w:p>
      <w:pPr>
        <w:spacing w:line="240" w:lineRule="auto"/>
        <w:ind w:firstLine="640" w:firstLineChars="200"/>
        <w:rPr>
          <w:rFonts w:ascii="原版宋体" w:hAnsi="原版宋体"/>
          <w:b w:val="0"/>
          <w:bCs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微针治疗</w:t>
      </w:r>
    </w:p>
    <w:p>
      <w:pPr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ascii="原版宋体" w:hAnsi="原版宋体" w:eastAsia="仿宋_GB2312"/>
          <w:b w:val="0"/>
          <w:bCs/>
          <w:kern w:val="0"/>
          <w:sz w:val="32"/>
          <w:szCs w:val="32"/>
        </w:rPr>
        <w:t>电外科治疗</w:t>
      </w:r>
    </w:p>
    <w:p>
      <w:pPr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冷冻溶脂</w:t>
      </w:r>
    </w:p>
    <w:p>
      <w:pPr>
        <w:spacing w:line="240" w:lineRule="auto"/>
        <w:ind w:firstLine="640" w:firstLineChars="200"/>
        <w:rPr>
          <w:rFonts w:hint="eastAsia" w:ascii="原版宋体" w:hAnsi="原版宋体"/>
          <w:b w:val="0"/>
          <w:bCs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冷冻去除皮肤增生物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2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</w:t>
      </w:r>
      <w:r>
        <w:rPr>
          <w:rFonts w:ascii="原版宋体" w:hAnsi="原版宋体" w:eastAsia="仿宋_GB2312"/>
          <w:kern w:val="0"/>
          <w:sz w:val="32"/>
          <w:szCs w:val="32"/>
        </w:rPr>
        <w:t>二级项目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（1）头面部：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隐耳矫正术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杯状耳矫正术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耳畸形矫正术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菜花耳矫正术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招风耳矫正术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驼峰鼻矫正术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鹰钩鼻矫正术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鼻畸形矫正术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鼻翼缺损修复术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颞部除皱术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额部除皱术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内窥镜下除皱术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中面部除皱术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人中除皱术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激光眉成形术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激光上睑皮肤松弛整复术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激光内径路眼袋成形术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激光外切口眼袋成形术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血管瘤、血管曲张硬化剂注射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面部、颈部、乳房等部位埋线提拉术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吸脂与脂肪移植包括颗粒脂肪、成分脂肪和脂肪胶等用于面部轮廓整复、组织缺损修复和皮肤年轻化治疗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（2）乳房、躯干：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隆乳术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乳房下垂矫正术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乳房液态填充物取出术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脂肪抽吸术(1000ml≤吸脂量＜2000ml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，限2个部位</w:t>
      </w:r>
      <w:r>
        <w:rPr>
          <w:rFonts w:ascii="原版宋体" w:hAnsi="原版宋体" w:eastAsia="仿宋_GB2312"/>
          <w:kern w:val="0"/>
          <w:sz w:val="32"/>
          <w:szCs w:val="32"/>
        </w:rPr>
        <w:t>)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（3）会阴部：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阴茎延长术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阴茎增大（增粗）术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阴道紧缩术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3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</w:t>
      </w:r>
      <w:r>
        <w:rPr>
          <w:rFonts w:ascii="原版宋体" w:hAnsi="原版宋体" w:eastAsia="仿宋_GB2312"/>
          <w:kern w:val="0"/>
          <w:sz w:val="32"/>
          <w:szCs w:val="32"/>
        </w:rPr>
        <w:t>三级项目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头面部：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眼整形修复术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睑外翻矫正术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上睑下垂矫正术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鼻整形修复术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肋软骨鼻整形术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复杂鼻畸形矫正术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体表肿瘤切除皮瓣转移术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全面部/颈部皮肤激光焕肤术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全面部及颌颈部除皱术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不良文饰修复术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乳房及躯干：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乳晕缩小术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脂肪抽吸术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（</w:t>
      </w:r>
      <w:r>
        <w:rPr>
          <w:rFonts w:ascii="原版宋体" w:hAnsi="原版宋体" w:eastAsia="仿宋_GB2312"/>
          <w:kern w:val="0"/>
          <w:sz w:val="32"/>
          <w:szCs w:val="32"/>
        </w:rPr>
        <w:t>2000ml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≤</w:t>
      </w:r>
      <w:r>
        <w:rPr>
          <w:rFonts w:ascii="原版宋体" w:hAnsi="原版宋体" w:eastAsia="仿宋_GB2312"/>
          <w:kern w:val="0"/>
          <w:sz w:val="32"/>
          <w:szCs w:val="32"/>
        </w:rPr>
        <w:t>吸脂量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＜</w:t>
      </w:r>
      <w:r>
        <w:rPr>
          <w:rFonts w:ascii="原版宋体" w:hAnsi="原版宋体" w:eastAsia="仿宋_GB2312"/>
          <w:kern w:val="0"/>
          <w:sz w:val="32"/>
          <w:szCs w:val="32"/>
        </w:rPr>
        <w:t>5000ml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，</w:t>
      </w:r>
      <w:r>
        <w:rPr>
          <w:rFonts w:hint="eastAsia" w:ascii="东文宋体" w:hAnsi="东文宋体" w:eastAsia="东文宋体" w:cs="东文宋体"/>
          <w:b w:val="0"/>
          <w:bCs/>
          <w:kern w:val="0"/>
          <w:sz w:val="32"/>
          <w:szCs w:val="32"/>
        </w:rPr>
        <w:t>≥</w:t>
      </w:r>
      <w:r>
        <w:rPr>
          <w:rFonts w:hint="eastAsia" w:ascii="东文宋体" w:hAnsi="东文宋体" w:eastAsia="东文宋体" w:cs="东文宋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个部位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）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脂肪注射隆胸、隆臀、隆会阴术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4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</w:t>
      </w:r>
      <w:r>
        <w:rPr>
          <w:rFonts w:ascii="原版宋体" w:hAnsi="原版宋体" w:eastAsia="仿宋_GB2312"/>
          <w:kern w:val="0"/>
          <w:sz w:val="32"/>
          <w:szCs w:val="32"/>
        </w:rPr>
        <w:t>四级项目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（1）头面部：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颧骨降低术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下颌角肥大矫正术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上下颌骨其它成形术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</w:pPr>
      <w:r>
        <w:rPr>
          <w:rFonts w:hint="eastAsia" w:ascii="原版宋体" w:hAnsi="原版宋体" w:eastAsia="仿宋_GB2312"/>
          <w:b w:val="0"/>
          <w:bCs/>
          <w:kern w:val="0"/>
          <w:sz w:val="32"/>
          <w:szCs w:val="32"/>
        </w:rPr>
        <w:t>头面颈部非对称性（先天畸形）修复术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（2）乳房、躯干：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巨乳缩小术(乳房肥大+重度下垂)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腹壁成形术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（三）美容外科项目的分级管理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1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.可开展一级项目的机构。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（1）设有医疗美容科或整形外科的一级综合医院和门诊部。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（2）设有医疗美容科的诊所。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2.可开展一级、二级项目的机构。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（1）设有医疗美容科或整形外科的二级综合医院。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（2）设有麻醉科及医疗美容科或整形外科的门诊部。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3.可开展一级、二级、三级项目的机构。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美容医院。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4.可开展一级、二级、三级、四级项目的机构。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（1）三级整形外科医院。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（2）设有医疗美容科或整形外科的三级综合医院。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黑体"/>
          <w:bCs/>
          <w:kern w:val="0"/>
          <w:sz w:val="32"/>
          <w:szCs w:val="32"/>
        </w:rPr>
      </w:pPr>
      <w:r>
        <w:rPr>
          <w:rFonts w:ascii="原版宋体" w:hAnsi="原版宋体" w:eastAsia="黑体"/>
          <w:bCs/>
          <w:kern w:val="0"/>
          <w:sz w:val="32"/>
          <w:szCs w:val="32"/>
        </w:rPr>
        <w:t>二、美容牙科项目（暂不分级）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（一）牙齿美容修复技术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牙齿形态修整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牙齿漂白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复合树脂粘结修复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瓷贴面修复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嵌体修复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桩核冠修复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金属烤瓷冠桥修复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全瓷冠修复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临时冠修复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可摘局部义齿美容修复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全口义齿美容修复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即刻义齿美容修复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种植义齿美容修复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粘结固定桥美容修复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柔性义龈美容修复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隐形义齿美容修复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套筒冠义齿美容修复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覆盖义齿美容修复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（二）牙周美容技术操作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洁治术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牙龈切除术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牙龈成形术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牙冠延长术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根尖复位瓣术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侧向转位瓣术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双乳头瓣移位术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冠向复位瓣术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自体游离龈瓣移植术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牙周引导组织再生术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牙槽骨修整术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（三）牙牙合畸形美容矫治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错牙合畸形的诊断、分类和矫治设计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常见错牙合畸形的矫治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正颌外科病例的正畸矫治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活动性矫治器矫治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功能性矫治器矫治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固定矫治器矫治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黑体"/>
          <w:bCs/>
          <w:kern w:val="0"/>
          <w:sz w:val="32"/>
          <w:szCs w:val="32"/>
        </w:rPr>
      </w:pPr>
      <w:r>
        <w:rPr>
          <w:rFonts w:ascii="原版宋体" w:hAnsi="原版宋体" w:eastAsia="黑体"/>
          <w:bCs/>
          <w:kern w:val="0"/>
          <w:sz w:val="32"/>
          <w:szCs w:val="32"/>
        </w:rPr>
        <w:t>三、美容皮肤科项目（暂不分级）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（一）无创治疗项目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内服、外用药物美容治疗，光疗（红光、蓝光、紫外线等）治疗痤疮、色素性疾患及调节肤质，红外线治疗，倒膜及面部护理治疗痤疮、色斑及调节肤质，冷喷治疗敏感性皮肤，药物导入调节肤质，药浴（含熏蒸）治疗敏感性皮肤及调节肤质，其他针对皮损或缺陷的无创治疗。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（二）有创治疗项目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1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</w:t>
      </w:r>
      <w:r>
        <w:rPr>
          <w:rFonts w:ascii="原版宋体" w:hAnsi="原版宋体" w:eastAsia="仿宋_GB2312"/>
          <w:kern w:val="0"/>
          <w:sz w:val="32"/>
          <w:szCs w:val="32"/>
        </w:rPr>
        <w:t>微创治疗项目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（1）物理治疗：冷冻，电外科治疗（高频电治疗，电解，电灼治疗等），微波治疗，粉刺挤压，微针（Microneedle）治疗，其他针对皮肤病损或缺陷的物理治疗。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（2）抽吸、注射及填充：局封（相关药物），硬化剂注射，肉毒素注射，填充物注射，吸脂与脂肪移植，其他针对皮损或缺陷的注射治疗。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（3）化学剥脱。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（4）激光和其它光（电磁波）治疗：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①</w:t>
      </w:r>
      <w:r>
        <w:rPr>
          <w:rFonts w:ascii="原版宋体" w:hAnsi="原版宋体" w:eastAsia="仿宋_GB2312"/>
          <w:kern w:val="0"/>
          <w:sz w:val="32"/>
          <w:szCs w:val="32"/>
        </w:rPr>
        <w:t>激光治疗：包括除皱、消除皮肤松弛、脱毛、磨削，去瘢痕，去文身和文眉，去除色素性皮损，治疗血管性疾病所致皮肤异常，治疗皮肤增生物。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②</w:t>
      </w:r>
      <w:r>
        <w:rPr>
          <w:rFonts w:ascii="原版宋体" w:hAnsi="原版宋体" w:eastAsia="仿宋_GB2312"/>
          <w:kern w:val="0"/>
          <w:sz w:val="32"/>
          <w:szCs w:val="32"/>
        </w:rPr>
        <w:t>强脉冲光（IPL）治疗：包括除皱、消除皮肤松弛、脱毛、针对色素性皮损和血管性疾病所致皮肤异常的IPL治疗，皮肤瘢痕IPL治疗。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③</w:t>
      </w:r>
      <w:r>
        <w:rPr>
          <w:rFonts w:ascii="原版宋体" w:hAnsi="原版宋体" w:eastAsia="仿宋_GB2312"/>
          <w:kern w:val="0"/>
          <w:sz w:val="32"/>
          <w:szCs w:val="32"/>
        </w:rPr>
        <w:t>其他光（电磁波）治疗：射频治疗，超声治疗，光动力疗法。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hint="eastAsia" w:ascii="原版宋体" w:hAnsi="原版宋体" w:eastAsia="仿宋_GB2312"/>
          <w:kern w:val="0"/>
          <w:sz w:val="32"/>
          <w:szCs w:val="32"/>
        </w:rPr>
        <w:t>④</w:t>
      </w:r>
      <w:r>
        <w:rPr>
          <w:rFonts w:ascii="原版宋体" w:hAnsi="原版宋体" w:eastAsia="仿宋_GB2312"/>
          <w:kern w:val="0"/>
          <w:sz w:val="32"/>
          <w:szCs w:val="32"/>
        </w:rPr>
        <w:t>其他针对皮损或缺陷的光疗或激光治疗。</w:t>
      </w:r>
    </w:p>
    <w:p>
      <w:pPr>
        <w:widowControl w:val="0"/>
        <w:spacing w:line="240" w:lineRule="auto"/>
        <w:ind w:firstLine="640" w:firstLineChars="200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2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.</w:t>
      </w:r>
      <w:r>
        <w:rPr>
          <w:rFonts w:ascii="原版宋体" w:hAnsi="原版宋体" w:eastAsia="仿宋_GB2312"/>
          <w:kern w:val="0"/>
          <w:sz w:val="32"/>
          <w:szCs w:val="32"/>
        </w:rPr>
        <w:t>手术项目</w:t>
      </w:r>
      <w:r>
        <w:rPr>
          <w:rFonts w:hint="eastAsia" w:ascii="原版宋体" w:hAnsi="原版宋体" w:eastAsia="仿宋_GB2312"/>
          <w:kern w:val="0"/>
          <w:sz w:val="32"/>
          <w:szCs w:val="32"/>
        </w:rPr>
        <w:t>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皮肤肿物切除（美容目的）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拔甲术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刮除术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腋臭手术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足病修治术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酒渣鼻切割术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自体表皮移植术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毛发移植术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酒窝成形术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多汗症治疗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皮肤磨削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白癜风治疗术（吸疱移植，相关细胞移植）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黑体"/>
          <w:bCs/>
          <w:kern w:val="0"/>
          <w:sz w:val="32"/>
          <w:szCs w:val="32"/>
        </w:rPr>
      </w:pPr>
      <w:r>
        <w:rPr>
          <w:rFonts w:ascii="原版宋体" w:hAnsi="原版宋体" w:eastAsia="黑体"/>
          <w:bCs/>
          <w:kern w:val="0"/>
          <w:sz w:val="32"/>
          <w:szCs w:val="32"/>
        </w:rPr>
        <w:t>四、美容中医科项目（暂不分级）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（一）中药内服美容法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中草药内服美容法治疗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中成药内服美容法治疗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中药膳食美容法治疗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（二）中药外治美容技术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中药溶液外用美容技术湿敷、浸浴、足浴美容治疗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中药粉剂外用美容技术膜剂美容治疗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中药其他剂型美容治疗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中药浸膏外用美容治疗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中药紫外负离子喷雾美容治疗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中药超声波透入美容治疗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中药直流电离子导入美容治疗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中药与其他现代仪器配合美容治疗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（三）针灸美容技术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针刺技术：毫针术、三棱针术、皮肤针（梅花针）术、皮内针术、火针术、电针术、水针（穴位注射）术、杵针术。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灸术：艾炷灸、艾条灸、温针灸、温灸器灸。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穴位磁疗术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耳针术</w:t>
      </w:r>
    </w:p>
    <w:p>
      <w:pPr>
        <w:widowControl w:val="0"/>
        <w:spacing w:line="240" w:lineRule="auto"/>
        <w:ind w:firstLine="640" w:firstLineChars="200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拔罐术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（四）中医推拿美容技术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头面部美容经穴按摩技术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躯体和四肢其它部位美容推拿技术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足部美容按摩术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楷体_GB2312" w:cs="楷体_GB2312"/>
          <w:kern w:val="0"/>
          <w:sz w:val="32"/>
          <w:szCs w:val="32"/>
        </w:rPr>
      </w:pPr>
      <w:r>
        <w:rPr>
          <w:rFonts w:hint="eastAsia" w:ascii="原版宋体" w:hAnsi="原版宋体" w:eastAsia="楷体_GB2312" w:cs="楷体_GB2312"/>
          <w:kern w:val="0"/>
          <w:sz w:val="32"/>
          <w:szCs w:val="32"/>
        </w:rPr>
        <w:t>（五）其他中医美容技术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穴位埋线疗法术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刮痧疗法术</w:t>
      </w:r>
    </w:p>
    <w:p>
      <w:pPr>
        <w:widowControl w:val="0"/>
        <w:spacing w:line="240" w:lineRule="auto"/>
        <w:ind w:firstLine="627" w:firstLineChars="196"/>
        <w:rPr>
          <w:rFonts w:ascii="原版宋体" w:hAnsi="原版宋体" w:eastAsia="仿宋_GB2312"/>
          <w:kern w:val="0"/>
          <w:sz w:val="32"/>
          <w:szCs w:val="32"/>
        </w:rPr>
      </w:pPr>
      <w:r>
        <w:rPr>
          <w:rFonts w:ascii="原版宋体" w:hAnsi="原版宋体" w:eastAsia="仿宋_GB2312"/>
          <w:kern w:val="0"/>
          <w:sz w:val="32"/>
          <w:szCs w:val="32"/>
        </w:rPr>
        <w:t>结扎法术</w:t>
      </w:r>
    </w:p>
    <w:p>
      <w:pPr>
        <w:widowControl w:val="0"/>
        <w:spacing w:line="240" w:lineRule="auto"/>
        <w:ind w:firstLine="627" w:firstLineChars="196"/>
        <w:rPr>
          <w:rFonts w:hint="eastAsia" w:ascii="原版宋体" w:hAnsi="原版宋体" w:eastAsia="仿宋_GB2312"/>
          <w:b w:val="0"/>
          <w:bCs w:val="0"/>
          <w:kern w:val="0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191" w:gutter="0"/>
          <w:pgNumType w:fmt="decimal"/>
          <w:cols w:space="0" w:num="1"/>
          <w:rtlGutter w:val="0"/>
          <w:docGrid w:type="lines" w:linePitch="579" w:charSpace="0"/>
        </w:sect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rPr>
          <w:rFonts w:ascii="原版宋体" w:hAnsi="原版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原版宋体" w:hAnsi="原版宋体" w:eastAsia="仿宋_GB2312" w:cs="仿宋_GB23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原版宋体" w:hAnsi="原版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ascii="原版宋体" w:hAnsi="原版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342900</wp:posOffset>
                </wp:positionV>
                <wp:extent cx="575310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45pt;margin-top:27pt;height:0pt;width:453pt;z-index:251662336;mso-width-relative:page;mso-height-relative:page;" filled="f" stroked="t" coordsize="21600,21600" o:gfxdata="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cMfe1NUAAAAJAQAADwAAAAAAAAAB&#10;ACAAAAA4AAAAZHJzL2Rvd25yZXYueG1sUEsBAhQAFAAAAAgAh07iQN7VRjf9AQAA1gMAAA4AAAAA&#10;AAAAAQAgAAAAOgEAAGRycy9lMm9Eb2MueG1sUEsFBgAAAAAGAAYAWQEAAKk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105"/>
        <w:jc w:val="right"/>
        <w:textAlignment w:val="auto"/>
        <w:rPr>
          <w:rFonts w:ascii="原版宋体" w:hAnsi="原版宋体" w:eastAsia="仿宋_GB2312"/>
          <w:sz w:val="32"/>
          <w:szCs w:val="32"/>
        </w:rPr>
      </w:pPr>
      <w:r>
        <w:rPr>
          <w:rFonts w:ascii="原版宋体" w:hAnsi="原版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363220</wp:posOffset>
                </wp:positionV>
                <wp:extent cx="5753100" cy="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.95pt;margin-top:28.6pt;height:0pt;width:453pt;z-index:251661312;mso-width-relative:page;mso-height-relative:page;" filled="f" stroked="t" coordsize="21600,21600" o:gfxdata="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WPjv19QAAAAIAQAADwAAAAAAAAAB&#10;ACAAAAA4AAAAZHJzL2Rvd25yZXYueG1sUEsBAhQAFAAAAAgAh07iQP8MLOT+AQAA2AMAAA4AAAAA&#10;AAAAAQAgAAAAOQEAAGRycy9lMm9Eb2MueG1sUEsFBgAAAAAGAAYAWQEAAKk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原版宋体" w:hAnsi="原版宋体" w:eastAsia="仿宋_GB2312"/>
          <w:sz w:val="28"/>
          <w:szCs w:val="28"/>
        </w:rPr>
        <w:t xml:space="preserve">湖南省卫生健康委员会办公室           </w:t>
      </w:r>
      <w:r>
        <w:rPr>
          <w:rFonts w:ascii="原版宋体" w:hAnsi="原版宋体" w:eastAsia="仿宋_GB2312"/>
          <w:sz w:val="28"/>
          <w:szCs w:val="28"/>
        </w:rPr>
        <w:t xml:space="preserve"> </w:t>
      </w:r>
      <w:r>
        <w:rPr>
          <w:rFonts w:hint="eastAsia" w:ascii="原版宋体" w:hAnsi="原版宋体" w:eastAsia="仿宋_GB2312"/>
          <w:sz w:val="28"/>
          <w:szCs w:val="28"/>
        </w:rPr>
        <w:t xml:space="preserve"> </w:t>
      </w:r>
      <w:r>
        <w:rPr>
          <w:rFonts w:ascii="原版宋体" w:hAnsi="原版宋体" w:eastAsia="仿宋_GB2312"/>
          <w:sz w:val="28"/>
          <w:szCs w:val="28"/>
        </w:rPr>
        <w:t xml:space="preserve"> </w:t>
      </w:r>
      <w:r>
        <w:rPr>
          <w:rFonts w:hint="eastAsia" w:ascii="原版宋体" w:hAnsi="原版宋体" w:eastAsia="仿宋_GB2312"/>
          <w:sz w:val="28"/>
          <w:szCs w:val="28"/>
        </w:rPr>
        <w:t>202</w:t>
      </w:r>
      <w:r>
        <w:rPr>
          <w:rFonts w:hint="default" w:ascii="原版宋体" w:hAnsi="原版宋体" w:eastAsia="仿宋_GB2312"/>
          <w:sz w:val="28"/>
          <w:szCs w:val="28"/>
          <w:lang w:val="en"/>
        </w:rPr>
        <w:t>2</w:t>
      </w:r>
      <w:r>
        <w:rPr>
          <w:rFonts w:hint="eastAsia" w:ascii="原版宋体" w:hAnsi="原版宋体" w:eastAsia="仿宋_GB2312"/>
          <w:sz w:val="28"/>
          <w:szCs w:val="28"/>
        </w:rPr>
        <w:t>年</w:t>
      </w:r>
      <w:r>
        <w:rPr>
          <w:rFonts w:hint="eastAsia" w:ascii="原版宋体" w:hAnsi="原版宋体" w:eastAsia="仿宋_GB2312"/>
          <w:sz w:val="28"/>
          <w:szCs w:val="28"/>
          <w:lang w:val="en-US" w:eastAsia="zh-CN"/>
        </w:rPr>
        <w:t>9</w:t>
      </w:r>
      <w:r>
        <w:rPr>
          <w:rFonts w:hint="eastAsia" w:ascii="原版宋体" w:hAnsi="原版宋体" w:eastAsia="仿宋_GB2312"/>
          <w:sz w:val="28"/>
          <w:szCs w:val="28"/>
        </w:rPr>
        <w:t>月</w:t>
      </w:r>
      <w:r>
        <w:rPr>
          <w:rFonts w:hint="eastAsia" w:ascii="原版宋体" w:hAnsi="原版宋体" w:eastAsia="仿宋_GB2312"/>
          <w:sz w:val="28"/>
          <w:szCs w:val="28"/>
          <w:lang w:val="en-US" w:eastAsia="zh-CN"/>
        </w:rPr>
        <w:t>7</w:t>
      </w:r>
      <w:r>
        <w:rPr>
          <w:rFonts w:hint="eastAsia" w:ascii="原版宋体" w:hAnsi="原版宋体" w:eastAsia="仿宋_GB2312"/>
          <w:sz w:val="28"/>
          <w:szCs w:val="28"/>
        </w:rPr>
        <w:t>日印发</w:t>
      </w:r>
    </w:p>
    <w:p>
      <w:pPr>
        <w:jc w:val="right"/>
        <w:rPr>
          <w:rFonts w:ascii="原版宋体" w:hAnsi="原版宋体"/>
          <w:sz w:val="32"/>
          <w:szCs w:val="32"/>
        </w:rPr>
      </w:pPr>
      <w:r>
        <w:rPr>
          <w:rFonts w:hint="eastAsia" w:ascii="原版宋体" w:hAnsi="原版宋体" w:eastAsia="仿宋_GB2312" w:cs="仿宋_GB2312"/>
          <w:kern w:val="2"/>
          <w:sz w:val="28"/>
          <w:szCs w:val="28"/>
          <w:lang w:val="en-US" w:eastAsia="zh-CN" w:bidi="ar"/>
        </w:rPr>
        <w:t>校对：鲁超群</w:t>
      </w:r>
    </w:p>
    <w:sectPr>
      <w:footerReference r:id="rId4" w:type="default"/>
      <w:pgSz w:w="11906" w:h="16838"/>
      <w:pgMar w:top="2098" w:right="1474" w:bottom="1984" w:left="1587" w:header="851" w:footer="1191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wOTBiYzBlY2I3NjI4ZmQ0MjUzZDcwZWU3OTY4NDcifQ=="/>
  </w:docVars>
  <w:rsids>
    <w:rsidRoot w:val="BA7FEA6C"/>
    <w:rsid w:val="198D219E"/>
    <w:rsid w:val="1F726A97"/>
    <w:rsid w:val="55755CD1"/>
    <w:rsid w:val="57B783CA"/>
    <w:rsid w:val="5D6FC0CD"/>
    <w:rsid w:val="6ABB0D42"/>
    <w:rsid w:val="753A5CDC"/>
    <w:rsid w:val="79F46130"/>
    <w:rsid w:val="7DEC1160"/>
    <w:rsid w:val="7DEE1F29"/>
    <w:rsid w:val="7DFFDF93"/>
    <w:rsid w:val="B6DA90A1"/>
    <w:rsid w:val="B973ED54"/>
    <w:rsid w:val="BA7FEA6C"/>
    <w:rsid w:val="DBFC24F7"/>
    <w:rsid w:val="FF8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spacing w:line="434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3258</Words>
  <Characters>3375</Characters>
  <Lines>0</Lines>
  <Paragraphs>0</Paragraphs>
  <TotalTime>18</TotalTime>
  <ScaleCrop>false</ScaleCrop>
  <LinksUpToDate>false</LinksUpToDate>
  <CharactersWithSpaces>3443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2022-02-18T10:58:00Z</dcterms:created>
  <dc:creator>刘继强</dc:creator>
  <cp:lastModifiedBy>greatwall</cp:lastModifiedBy>
  <cp:lastPrinted>2022-03-17T18:40:00Z</cp:lastPrinted>
  <dcterms:modified xsi:type="dcterms:W3CDTF">2022-09-13T09:15:55Z</dcterms:modified>
  <dc:title>湖南省卫生健康委关于印发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E0D1D0A238D541A3A764A258FCD14A01</vt:lpwstr>
  </property>
</Properties>
</file>