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CE" w:rsidRPr="00E45C1A" w:rsidRDefault="00E45C1A">
      <w:pPr>
        <w:jc w:val="center"/>
        <w:rPr>
          <w:rFonts w:ascii="方正小标宋简体" w:eastAsia="方正小标宋简体" w:hAnsi="微软雅黑"/>
          <w:color w:val="000000" w:themeColor="text1"/>
          <w:sz w:val="44"/>
          <w:szCs w:val="44"/>
        </w:rPr>
      </w:pPr>
      <w:r w:rsidRPr="00E45C1A">
        <w:rPr>
          <w:rFonts w:ascii="方正小标宋简体" w:eastAsia="方正小标宋简体" w:hint="eastAsia"/>
          <w:color w:val="000000" w:themeColor="text1"/>
          <w:sz w:val="44"/>
          <w:szCs w:val="44"/>
        </w:rPr>
        <w:t>省级</w:t>
      </w:r>
      <w:r w:rsidR="00A06C86" w:rsidRPr="00E45C1A">
        <w:rPr>
          <w:rFonts w:ascii="方正小标宋简体" w:eastAsia="方正小标宋简体" w:hint="eastAsia"/>
          <w:color w:val="000000" w:themeColor="text1"/>
          <w:sz w:val="44"/>
          <w:szCs w:val="44"/>
        </w:rPr>
        <w:t>“双随机”抽查结果</w:t>
      </w:r>
      <w:r w:rsidR="00A06C86" w:rsidRPr="00E45C1A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 xml:space="preserve"> </w:t>
      </w:r>
      <w:r w:rsidRPr="00E45C1A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（消毒产品单位）</w:t>
      </w:r>
      <w:r w:rsidR="00A06C86" w:rsidRPr="00E45C1A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 xml:space="preserve"> </w:t>
      </w:r>
    </w:p>
    <w:tbl>
      <w:tblPr>
        <w:tblStyle w:val="a5"/>
        <w:tblW w:w="155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5"/>
        <w:gridCol w:w="1985"/>
        <w:gridCol w:w="1690"/>
        <w:gridCol w:w="7293"/>
        <w:gridCol w:w="1182"/>
        <w:gridCol w:w="1605"/>
      </w:tblGrid>
      <w:tr w:rsidR="00E575CE">
        <w:tc>
          <w:tcPr>
            <w:tcW w:w="1815" w:type="dxa"/>
          </w:tcPr>
          <w:p w:rsidR="00E575CE" w:rsidRDefault="00A06C86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1985" w:type="dxa"/>
          </w:tcPr>
          <w:p w:rsidR="00E575CE" w:rsidRDefault="00A06C86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监督类别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检查时间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检查/检验项目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结果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处理措施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怀化市兴明生物科技发展有限公司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2019年4月10日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怀化市全净日用品有限公司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2019年4月10日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生产条件、生产过程、原材料卫生质量以及消毒产品卫生安全评价报告、标签（铭牌）和说明书等。其他消毒剂和消毒器械（包括指示物）生产企业重点检查生产设备、出厂检验报告和生产记录等。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湖南康都制药有限公司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生产条件、生产过程、原料卫生质量以及消毒产品卫生安全评价报告、标签（铭牌）、说明书等。其中医疗器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械高水平消毒剂、灭菌剂生产企业重点检查生产用水、出厂检验报告和生产记录。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公信堂药业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2019年5月6日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载体定量抑菌实验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湖南百多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邦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生物科技有限公司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2019年5月6日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湖南雅康生物科技有限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2019年3月13日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生产条件、生产过程、原料卫生质量以及消毒产品卫生安全评价报告、标签（铭牌）、说明书等。皮肤黏膜消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检测项目：外观、有效碘含量测定。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沅江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市创跃生物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2019年3月13日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检测项目：外观、中和剂鉴定实验、白色念珠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载体定量杀灭实验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益阳市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真甲科技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开发有限公司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2019年3月13日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检测项目：外观、中和剂鉴定实验、白色念珠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悬液定量杀菌实验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常德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市汉辅医用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消毒剂有限公司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2019年3月11日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中手消毒剂生产企业重点检查禁用物质、出厂检验报告和生产记录；其他消毒剂和消毒器械（包括指示物）生产企业重点检查生产设备、出厂检验报告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检测项目：有效氯含量测定。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湖南德禧医疗科技有限公司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2019年4月24日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中手消毒剂生产企业重点检查禁用物质、出厂检验报告和生产记录；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检测项目：外观、有效碘含量测定。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常德金保利消毒用品有限公司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2019年3月11日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其中医疗器械高水平消毒剂、灭菌剂生产企业重点检查生产用水、出厂检验报告和生产记录；皮肤黏膜消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检测项目：外观、有效碘含量测定。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湖南赫药医药股份有限公司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2019年4月22日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湖南南雪药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业有限公司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消毒产品单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2019年4月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22日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生产条件、生产过程、原材料卫生质量以及消毒产品卫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生安全评价报告、标签（铭牌）和说明书等。抗（抑）菌制剂生产企业重点检查净化车间、禁用物质、出厂检验报告和生产记录。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湖南神怡医疗器械有限公司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2019年4月18日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生产条件、生产过程、原材料卫生质量以及消毒产品卫生安全评价报告、标签（铭牌）和说明书等。其他消毒剂和消毒器械（包括指示物）生产企业重点检查生产设备、出厂检验报告和生产记录等。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检测项目：其他消毒器械、 中水平和低水平消毒器械进行主要杀菌因子强度或浓度检测（不能进行此项检测的做一项抗力最强微生物实验室杀灭试验）。 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省疾控中心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无相应项目的检测能力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湖南省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倍茵卫生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2019年4月18日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湖南斯科生物科技有限公司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2019年3月14日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生产条件、生产过程、原材料卫生质量以及消毒产品卫生安全评价报告、标签（铭牌）和说明书等。其他消毒剂和消毒器械（包括指示物）生产企业重点检查生产设备、出厂检验报告和生产记录等。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衡阳市利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衡医疗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2019年3月15日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其中医疗器械高水平消毒剂、灭菌剂生产企业重点检查生产用水、出厂检验报告和生产记录；皮肤黏膜消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检测项目：有效碘含量测定。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生产的消毒产品标签说明书不符合有关规定</w:t>
            </w:r>
            <w:r w:rsidR="00E45C1A"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</w:p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行政处罚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湖南玖珑药业有限公司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2019年3月14日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湖南华联康生物科技有限公司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2019年3月15日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中手消毒剂生产企业重点检查禁用物质、出厂检验报告和生产记录；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氯化季铵盐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测定。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衡阳原野实业有限公司消毒洗涤剂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厂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2019年3月15日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生产条件、生产过程、原料卫生质量以及消毒产品卫生安全评价报告、标签（铭牌）、说明书等。其中医疗器械高水平消毒剂、灭菌剂生产企业重点检查生产用水、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出厂检验报告和生产记录；皮肤黏膜消毒剂生产企业重点检查净化车间、生产用水、出厂检验报告、禁用物质和生产记录等。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检测项目：外观、有效碘含量测定、戊二醛含量测定。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二个产品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湖南标致农业产业发展有限公司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2019年3月26日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冰纯式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纸业有限公司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2019年3月26日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湖南省醴陵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润蕾康卫生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用品有限公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湖南海顺消毒洗涤有限公司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2019年3月12日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生产条件、生产过程、原料卫生质量以及消毒产品卫生安全评价报告、标签（铭牌）、说明书等。皮肤黏膜消毒剂生产企业重点检查净化车间、生产用水、出厂检验报告、禁用物质和生产记录等。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检测项目：有效碘含量测定。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湖南仟普安生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物科技有限公司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湖南长翔实业有限公司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2019年4月8日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生产条件、生产过程、原料卫生质量以及消毒产品卫生安全评价报告、标签（铭牌）、说明书等。生物指示物、灭菌效果化学指示物、医疗器械高水平消毒器械、灭菌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器械生产企业重点检查生产设施、出厂检验报告和生产记录等。##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长沙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丰之裕纸业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有限责任公司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生产条件、生产过程以及消毒产品标签和说明书等。  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长沙瑞洁纸业有限公司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2019年3月27日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康多宝医疗健康产品（湖南）有限公司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2019年4月8日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；其他消毒剂和消毒器械（包括指示物）生产企业重点检查生产设备、出厂检验报告和生产记录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湖南永春环保科技有限公司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2019年3月22日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生产条件、生产过程、原材料卫生质量以及消毒产品卫生安全评价报告、标签（铭牌）和说明书等。其他消毒剂和消毒器械（包括指示物）生产企业重点检查生产设备、出厂检验报告和生产记录等。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长沙得悦科技发展有限公司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2019年3月20日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；其他消毒剂和消毒器械（包括指示物）生产企业重点检查生产设备、出厂检验报告和生产记录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湖南顺洁纸业有限责任公司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2019年7月3日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企业关闭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企业关闭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湖南爱生卫生用品有限公司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企业关闭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企业关闭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湖南康晟源卫生用品有限公司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2019年3月27日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二个产品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湖南天龙制药有限公司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2019年4月4日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检测项目：外观、中和剂鉴定实验、白色念珠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载体定量杀灭实验。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抽检了一个产品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长沙欧润消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毒科技有限公司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消毒产品单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2019年4月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4日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生产条件、生产过程、原料卫生质量以及消毒产品卫生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安全评价报告、标签（铭牌）、说明书等。其中医疗器械高水平消毒剂、灭菌剂生产企业重点检查生产用水、出厂检验报告和生产记录；皮肤黏膜消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检测项目：外观、有效碘含量测定、乙醇含量测定。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二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湖南佳信佰生物技术有限公司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2019年5月9日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检测报告：白色念珠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悬液定量抑菌实验。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湖南九典制药股份有限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已注销《消毒产品生产企业卫生许可证》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已注销《消毒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产品生产企业卫生许可证》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湖南利洁生物集团股份有限公司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无产品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长沙市洁美安纸业有限公司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2019年3月27日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长沙万美卫生用品有限公司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长沙顺康医用制剂有限责任公司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2019年4月30日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生产条件、生产过程、原材料卫生质量以及消毒产品卫生安全评价报告、标签（铭牌）和说明书等。其他消毒剂和消毒器械（包括指示物）生产企业重点检查生产设备、出厂检验报告和生产记录等。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检测项目：有效率含量测定。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湖南源生环保设备有限公司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生物指示物、灭菌效果化学指示物、医疗器械高水平消毒器械、灭菌器械生产企业重点检查生产设施、出厂检验报告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检测项目：其他消毒器械、中水平和低水平消毒器械进行主要杀菌因子强度或浓度检测（不能进行此项 检测的做一项抗力最强微生物实验室杀灭试验） 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省疾控中心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无相应项目的检测能力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湖南东环环保科技有限公司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企业已关闭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企业已关闭</w:t>
            </w:r>
          </w:p>
        </w:tc>
        <w:tc>
          <w:tcPr>
            <w:tcW w:w="1605" w:type="dxa"/>
            <w:vAlign w:val="center"/>
          </w:tcPr>
          <w:p w:rsidR="00E575CE" w:rsidRDefault="00E575C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长沙市万肤堂医药科技有限公司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2019年4月15日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悬液定量抑菌试验、白色念珠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载体定量抑菌试验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二个产品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长沙优威生物科技有限公司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2019年4月15日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其中手消毒剂生产企业重点检查禁用物质、出厂检验报告和生产记录；抗（抑）菌制剂生产企业重点检查净化车间、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用物质、出厂检验报告和生产记录；其他消毒剂和消毒器械（包括指示物）生产企业重点检查生产设备、出厂检验报告和生产记录等。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三氯生测定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湖南洁韵生活用品有限公司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长沙市宜贝尔卫生用品有限公司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2019年4月19日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生产条件、生产过程以及消毒产品标签和说明书等。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检测项目：微生物污染检测。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长沙华康消毒剂有限公司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2019年4月25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生产条件、生产过程、原料卫生质量以及消毒产品卫生安全评价报告、标签（铭牌）、说明书等。其中医疗器械高水平消毒剂、灭菌剂生产企业重点检查生产用水、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出厂检验报告和生产记录；皮肤黏膜消毒剂生产企业重点检查净化车间、生产用水、出厂检验报告、禁用物质和生产记录等。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检测项目：外观、有效碘含量测定、戊二醛含量测定。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二个产品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湖南慈辉医疗科技有限公司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2019年3月20日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检测项目：外观、中和剂鉴定实验、白色念珠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悬液定量杀菌实验。</w:t>
            </w:r>
          </w:p>
        </w:tc>
        <w:tc>
          <w:tcPr>
            <w:tcW w:w="1182" w:type="dxa"/>
            <w:vAlign w:val="center"/>
          </w:tcPr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  <w:tr w:rsidR="00E575CE">
        <w:tc>
          <w:tcPr>
            <w:tcW w:w="181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湖南守护神制药有限公司</w:t>
            </w:r>
          </w:p>
        </w:tc>
        <w:tc>
          <w:tcPr>
            <w:tcW w:w="198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消毒产品单位</w:t>
            </w:r>
          </w:p>
        </w:tc>
        <w:tc>
          <w:tcPr>
            <w:tcW w:w="1690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2019年4月29日</w:t>
            </w:r>
          </w:p>
        </w:tc>
        <w:tc>
          <w:tcPr>
            <w:tcW w:w="7293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生产条件、生产过程、原材料卫生质量以及消毒产品卫生安全评价报告、标签（铭牌）和说明书等。抗（抑）菌制剂生产企业重点检查净化车间、禁用物质、出厂检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验报告和生产记录。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检测项目：白色念珠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菌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悬液定量抑菌实验。</w:t>
            </w:r>
          </w:p>
        </w:tc>
        <w:tc>
          <w:tcPr>
            <w:tcW w:w="1182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该公司生产的消毒产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品在标签中暗示对疾病的治疗效果。</w:t>
            </w:r>
          </w:p>
          <w:p w:rsidR="00E575CE" w:rsidRDefault="00E45C1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抽检</w:t>
            </w:r>
            <w:r w:rsidR="00A06C86">
              <w:rPr>
                <w:rFonts w:ascii="仿宋" w:eastAsia="仿宋" w:hAnsi="仿宋" w:cs="仿宋" w:hint="eastAsia"/>
                <w:sz w:val="30"/>
                <w:szCs w:val="30"/>
              </w:rPr>
              <w:t>一个产品。</w:t>
            </w:r>
          </w:p>
        </w:tc>
        <w:tc>
          <w:tcPr>
            <w:tcW w:w="1605" w:type="dxa"/>
            <w:vAlign w:val="center"/>
          </w:tcPr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行政处罚</w:t>
            </w:r>
          </w:p>
          <w:p w:rsidR="00E575CE" w:rsidRDefault="00A06C86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检测合格</w:t>
            </w:r>
          </w:p>
        </w:tc>
      </w:tr>
    </w:tbl>
    <w:p w:rsidR="00E575CE" w:rsidRDefault="00E575CE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E575CE" w:rsidRDefault="00E575CE">
      <w:pPr>
        <w:jc w:val="left"/>
        <w:rPr>
          <w:rFonts w:ascii="仿宋" w:eastAsia="仿宋" w:hAnsi="仿宋" w:cs="仿宋"/>
          <w:sz w:val="30"/>
          <w:szCs w:val="30"/>
        </w:rPr>
      </w:pPr>
    </w:p>
    <w:p w:rsidR="00E575CE" w:rsidRDefault="00E575CE">
      <w:pPr>
        <w:jc w:val="left"/>
        <w:rPr>
          <w:rFonts w:ascii="仿宋" w:eastAsia="仿宋" w:hAnsi="仿宋" w:cs="仿宋"/>
          <w:sz w:val="30"/>
          <w:szCs w:val="30"/>
        </w:rPr>
      </w:pPr>
    </w:p>
    <w:sectPr w:rsidR="00E575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83" w:rsidRDefault="00934A83" w:rsidP="00E45C1A">
      <w:r>
        <w:separator/>
      </w:r>
    </w:p>
  </w:endnote>
  <w:endnote w:type="continuationSeparator" w:id="0">
    <w:p w:rsidR="00934A83" w:rsidRDefault="00934A83" w:rsidP="00E4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83" w:rsidRDefault="00934A83" w:rsidP="00E45C1A">
      <w:r>
        <w:separator/>
      </w:r>
    </w:p>
  </w:footnote>
  <w:footnote w:type="continuationSeparator" w:id="0">
    <w:p w:rsidR="00934A83" w:rsidRDefault="00934A83" w:rsidP="00E4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30F64"/>
    <w:rsid w:val="00001C94"/>
    <w:rsid w:val="000141BF"/>
    <w:rsid w:val="000A24A0"/>
    <w:rsid w:val="000E3519"/>
    <w:rsid w:val="00130F64"/>
    <w:rsid w:val="001720E1"/>
    <w:rsid w:val="0017302D"/>
    <w:rsid w:val="00192A31"/>
    <w:rsid w:val="001C3E34"/>
    <w:rsid w:val="00210FD5"/>
    <w:rsid w:val="00222F11"/>
    <w:rsid w:val="00241DA1"/>
    <w:rsid w:val="002657CE"/>
    <w:rsid w:val="0031089A"/>
    <w:rsid w:val="00435396"/>
    <w:rsid w:val="00476324"/>
    <w:rsid w:val="00482628"/>
    <w:rsid w:val="004B7D17"/>
    <w:rsid w:val="004C7CA2"/>
    <w:rsid w:val="005A6DE9"/>
    <w:rsid w:val="005C42DC"/>
    <w:rsid w:val="006536FA"/>
    <w:rsid w:val="006669C9"/>
    <w:rsid w:val="00666D30"/>
    <w:rsid w:val="006B5378"/>
    <w:rsid w:val="00826C07"/>
    <w:rsid w:val="00893D71"/>
    <w:rsid w:val="008A249E"/>
    <w:rsid w:val="008F64C3"/>
    <w:rsid w:val="009260EA"/>
    <w:rsid w:val="00934A83"/>
    <w:rsid w:val="009430C6"/>
    <w:rsid w:val="009B2D88"/>
    <w:rsid w:val="009D2224"/>
    <w:rsid w:val="009E3BEF"/>
    <w:rsid w:val="00A06C86"/>
    <w:rsid w:val="00AA3882"/>
    <w:rsid w:val="00B3244B"/>
    <w:rsid w:val="00B648EB"/>
    <w:rsid w:val="00BF2149"/>
    <w:rsid w:val="00C41B77"/>
    <w:rsid w:val="00C7145A"/>
    <w:rsid w:val="00C9224B"/>
    <w:rsid w:val="00CD4286"/>
    <w:rsid w:val="00CD5328"/>
    <w:rsid w:val="00D110CA"/>
    <w:rsid w:val="00D24C94"/>
    <w:rsid w:val="00D45FD6"/>
    <w:rsid w:val="00DA3E8C"/>
    <w:rsid w:val="00DC424D"/>
    <w:rsid w:val="00DF7583"/>
    <w:rsid w:val="00E15083"/>
    <w:rsid w:val="00E45C1A"/>
    <w:rsid w:val="00E575CE"/>
    <w:rsid w:val="00EB5442"/>
    <w:rsid w:val="00EE7150"/>
    <w:rsid w:val="00F71967"/>
    <w:rsid w:val="04057BCE"/>
    <w:rsid w:val="05196B52"/>
    <w:rsid w:val="09F77DBA"/>
    <w:rsid w:val="0A041EAF"/>
    <w:rsid w:val="14515343"/>
    <w:rsid w:val="14764DBC"/>
    <w:rsid w:val="175A4858"/>
    <w:rsid w:val="185A0617"/>
    <w:rsid w:val="18702C8B"/>
    <w:rsid w:val="1AC34E3B"/>
    <w:rsid w:val="1C4C33DF"/>
    <w:rsid w:val="1C774FD1"/>
    <w:rsid w:val="1D295A41"/>
    <w:rsid w:val="1E5F73C2"/>
    <w:rsid w:val="248E31E2"/>
    <w:rsid w:val="28C51B73"/>
    <w:rsid w:val="2D7246DD"/>
    <w:rsid w:val="2DD12FA9"/>
    <w:rsid w:val="31384B22"/>
    <w:rsid w:val="327D1140"/>
    <w:rsid w:val="34910D08"/>
    <w:rsid w:val="34E16BF8"/>
    <w:rsid w:val="3DF12CC9"/>
    <w:rsid w:val="3EB33C54"/>
    <w:rsid w:val="45A46972"/>
    <w:rsid w:val="45F7251B"/>
    <w:rsid w:val="48931D15"/>
    <w:rsid w:val="49241E27"/>
    <w:rsid w:val="49B93076"/>
    <w:rsid w:val="4A680B62"/>
    <w:rsid w:val="4B9A47AF"/>
    <w:rsid w:val="4EFA2F1E"/>
    <w:rsid w:val="4F042B72"/>
    <w:rsid w:val="4FBB76C5"/>
    <w:rsid w:val="50E76BC9"/>
    <w:rsid w:val="524B311B"/>
    <w:rsid w:val="55F23C1C"/>
    <w:rsid w:val="5B2468B5"/>
    <w:rsid w:val="5BEC7410"/>
    <w:rsid w:val="5DBE18E8"/>
    <w:rsid w:val="5E9A3070"/>
    <w:rsid w:val="5EF854D2"/>
    <w:rsid w:val="5F4522C6"/>
    <w:rsid w:val="60254504"/>
    <w:rsid w:val="60B72E4C"/>
    <w:rsid w:val="60C85618"/>
    <w:rsid w:val="66AB5A61"/>
    <w:rsid w:val="66FF6D79"/>
    <w:rsid w:val="693B6407"/>
    <w:rsid w:val="698A625A"/>
    <w:rsid w:val="6B9167A6"/>
    <w:rsid w:val="6CCA59F3"/>
    <w:rsid w:val="6D811BA3"/>
    <w:rsid w:val="6EAD6F5B"/>
    <w:rsid w:val="6F373C95"/>
    <w:rsid w:val="6F684CE2"/>
    <w:rsid w:val="70402C96"/>
    <w:rsid w:val="717967FF"/>
    <w:rsid w:val="71C8194D"/>
    <w:rsid w:val="724C6487"/>
    <w:rsid w:val="73DC52B7"/>
    <w:rsid w:val="75695B13"/>
    <w:rsid w:val="76950478"/>
    <w:rsid w:val="790E1148"/>
    <w:rsid w:val="7914783C"/>
    <w:rsid w:val="7DC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谭俊美</dc:creator>
  <cp:lastModifiedBy>谭俊美</cp:lastModifiedBy>
  <cp:revision>93</cp:revision>
  <cp:lastPrinted>2019-08-13T08:28:00Z</cp:lastPrinted>
  <dcterms:created xsi:type="dcterms:W3CDTF">2019-06-03T08:03:00Z</dcterms:created>
  <dcterms:modified xsi:type="dcterms:W3CDTF">2019-08-13T08:28:00Z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