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A08" w:rsidRPr="00AA36EE" w:rsidRDefault="002C5982" w:rsidP="00210F5C">
      <w:pPr>
        <w:snapToGrid w:val="0"/>
        <w:spacing w:line="600" w:lineRule="exact"/>
        <w:jc w:val="center"/>
        <w:rPr>
          <w:rFonts w:ascii="方正小标宋简体" w:eastAsia="方正小标宋简体" w:hAnsi="Times New Roman" w:hint="eastAsia"/>
          <w:bCs/>
          <w:sz w:val="44"/>
          <w:szCs w:val="44"/>
        </w:rPr>
      </w:pPr>
      <w:r w:rsidRPr="00AA36EE">
        <w:rPr>
          <w:rFonts w:ascii="方正小标宋简体" w:eastAsia="方正小标宋简体" w:hAnsi="Times New Roman" w:hint="eastAsia"/>
          <w:bCs/>
          <w:sz w:val="44"/>
          <w:szCs w:val="44"/>
        </w:rPr>
        <w:t>湖南省卫生计生委2017年度</w:t>
      </w:r>
      <w:r w:rsidR="00A10A08" w:rsidRPr="00AA36EE">
        <w:rPr>
          <w:rFonts w:ascii="方正小标宋简体" w:eastAsia="方正小标宋简体" w:hAnsi="Times New Roman" w:hint="eastAsia"/>
          <w:bCs/>
          <w:sz w:val="44"/>
          <w:szCs w:val="44"/>
        </w:rPr>
        <w:t>本</w:t>
      </w:r>
      <w:r w:rsidRPr="00AA36EE">
        <w:rPr>
          <w:rFonts w:ascii="方正小标宋简体" w:eastAsia="方正小标宋简体" w:hAnsi="Times New Roman" w:hint="eastAsia"/>
          <w:bCs/>
          <w:sz w:val="44"/>
          <w:szCs w:val="44"/>
        </w:rPr>
        <w:t>部门</w:t>
      </w:r>
    </w:p>
    <w:p w:rsidR="002C5982" w:rsidRPr="00AA36EE" w:rsidRDefault="002C5982" w:rsidP="00A10A08">
      <w:pPr>
        <w:snapToGrid w:val="0"/>
        <w:spacing w:line="600" w:lineRule="exact"/>
        <w:ind w:firstLineChars="500" w:firstLine="2200"/>
        <w:rPr>
          <w:rFonts w:ascii="方正小标宋简体" w:eastAsia="方正小标宋简体" w:hAnsi="Times New Roman" w:hint="eastAsia"/>
          <w:bCs/>
          <w:sz w:val="44"/>
          <w:szCs w:val="44"/>
        </w:rPr>
      </w:pPr>
      <w:r w:rsidRPr="00AA36EE">
        <w:rPr>
          <w:rFonts w:ascii="方正小标宋简体" w:eastAsia="方正小标宋简体" w:hAnsi="Times New Roman" w:hint="eastAsia"/>
          <w:bCs/>
          <w:sz w:val="44"/>
          <w:szCs w:val="44"/>
        </w:rPr>
        <w:t>整体支出绩效评价报告</w:t>
      </w:r>
    </w:p>
    <w:p w:rsidR="00FE03A3" w:rsidRPr="00326049" w:rsidRDefault="00FE03A3" w:rsidP="00FE03A3">
      <w:pPr>
        <w:jc w:val="center"/>
        <w:rPr>
          <w:rFonts w:ascii="Times New Roman" w:eastAsia="仿宋_GB2312" w:hAnsi="Times New Roman"/>
          <w:bCs/>
          <w:sz w:val="32"/>
          <w:szCs w:val="32"/>
        </w:rPr>
      </w:pPr>
      <w:smartTag w:uri="urn:schemas-microsoft-com:office:smarttags" w:element="chsdate">
        <w:smartTagPr>
          <w:attr w:name="Year" w:val="2017"/>
          <w:attr w:name="Month" w:val="4"/>
          <w:attr w:name="Day" w:val="30"/>
          <w:attr w:name="IsLunarDate" w:val="False"/>
          <w:attr w:name="IsROCDate" w:val="False"/>
        </w:smartTagPr>
      </w:smartTag>
    </w:p>
    <w:p w:rsidR="002C5982" w:rsidRPr="00326049" w:rsidRDefault="00A10A08" w:rsidP="00C35B20">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按照习近平总书记在党的十九大报告中提出的“建立全面规范透明、标准科学、约束有力的预算制度，全面实施绩效管理”的指示精神，</w:t>
      </w:r>
      <w:r w:rsidR="002C5982" w:rsidRPr="00326049">
        <w:rPr>
          <w:rFonts w:ascii="Times New Roman" w:eastAsia="仿宋_GB2312" w:hAnsi="Times New Roman"/>
          <w:sz w:val="32"/>
          <w:szCs w:val="32"/>
        </w:rPr>
        <w:t>根据《中华人民共和国预算法》</w:t>
      </w:r>
      <w:r>
        <w:rPr>
          <w:rFonts w:ascii="Times New Roman" w:eastAsia="仿宋_GB2312" w:hAnsi="Times New Roman" w:hint="eastAsia"/>
          <w:sz w:val="32"/>
          <w:szCs w:val="32"/>
        </w:rPr>
        <w:t>要求</w:t>
      </w:r>
      <w:r w:rsidR="002C5982" w:rsidRPr="00326049">
        <w:rPr>
          <w:rFonts w:ascii="Times New Roman" w:eastAsia="仿宋_GB2312" w:hAnsi="Times New Roman"/>
          <w:sz w:val="32"/>
          <w:szCs w:val="32"/>
        </w:rPr>
        <w:t>开展</w:t>
      </w:r>
      <w:r>
        <w:rPr>
          <w:rFonts w:ascii="Times New Roman" w:eastAsia="仿宋_GB2312" w:hAnsi="Times New Roman" w:hint="eastAsia"/>
          <w:sz w:val="32"/>
          <w:szCs w:val="32"/>
        </w:rPr>
        <w:t>财政</w:t>
      </w:r>
      <w:r w:rsidR="00CF736C">
        <w:rPr>
          <w:rFonts w:ascii="Times New Roman" w:eastAsia="仿宋_GB2312" w:hAnsi="Times New Roman" w:hint="eastAsia"/>
          <w:sz w:val="32"/>
          <w:szCs w:val="32"/>
        </w:rPr>
        <w:t>资金</w:t>
      </w:r>
      <w:r w:rsidR="002C5982" w:rsidRPr="00326049">
        <w:rPr>
          <w:rFonts w:ascii="Times New Roman" w:eastAsia="仿宋_GB2312" w:hAnsi="Times New Roman"/>
          <w:sz w:val="32"/>
          <w:szCs w:val="32"/>
        </w:rPr>
        <w:t>绩效评价的规定和《湖南省财政厅关于开展</w:t>
      </w:r>
      <w:r w:rsidR="002C5982" w:rsidRPr="00326049">
        <w:rPr>
          <w:rFonts w:ascii="Times New Roman" w:eastAsia="仿宋_GB2312" w:hAnsi="Times New Roman"/>
          <w:sz w:val="32"/>
          <w:szCs w:val="32"/>
        </w:rPr>
        <w:t>2017</w:t>
      </w:r>
      <w:r w:rsidR="002C5982" w:rsidRPr="00326049">
        <w:rPr>
          <w:rFonts w:ascii="Times New Roman" w:eastAsia="仿宋_GB2312" w:hAnsi="Times New Roman"/>
          <w:sz w:val="32"/>
          <w:szCs w:val="32"/>
        </w:rPr>
        <w:t>年度省级财政资金绩效评价工作的通知》（</w:t>
      </w:r>
      <w:proofErr w:type="gramStart"/>
      <w:r w:rsidR="002C5982" w:rsidRPr="00326049">
        <w:rPr>
          <w:rFonts w:ascii="Times New Roman" w:eastAsia="仿宋_GB2312" w:hAnsi="Times New Roman"/>
          <w:sz w:val="32"/>
          <w:szCs w:val="32"/>
        </w:rPr>
        <w:t>湘财绩〔</w:t>
      </w:r>
      <w:r w:rsidR="002C5982" w:rsidRPr="00326049">
        <w:rPr>
          <w:rFonts w:ascii="Times New Roman" w:eastAsia="仿宋_GB2312" w:hAnsi="Times New Roman"/>
          <w:sz w:val="32"/>
          <w:szCs w:val="32"/>
        </w:rPr>
        <w:t>2018</w:t>
      </w:r>
      <w:r w:rsidR="002C5982" w:rsidRPr="00326049">
        <w:rPr>
          <w:rFonts w:ascii="Times New Roman" w:eastAsia="仿宋_GB2312" w:hAnsi="Times New Roman"/>
          <w:sz w:val="32"/>
          <w:szCs w:val="32"/>
        </w:rPr>
        <w:t>〕</w:t>
      </w:r>
      <w:proofErr w:type="gramEnd"/>
      <w:r w:rsidR="002C5982" w:rsidRPr="00326049">
        <w:rPr>
          <w:rFonts w:ascii="Times New Roman" w:eastAsia="仿宋_GB2312" w:hAnsi="Times New Roman"/>
          <w:sz w:val="32"/>
          <w:szCs w:val="32"/>
        </w:rPr>
        <w:t>3</w:t>
      </w:r>
      <w:r w:rsidR="002C5982" w:rsidRPr="00326049">
        <w:rPr>
          <w:rFonts w:ascii="Times New Roman" w:eastAsia="仿宋_GB2312" w:hAnsi="Times New Roman"/>
          <w:sz w:val="32"/>
          <w:szCs w:val="32"/>
        </w:rPr>
        <w:t>号），</w:t>
      </w:r>
      <w:r w:rsidRPr="00326049">
        <w:rPr>
          <w:rFonts w:ascii="Times New Roman" w:eastAsia="仿宋_GB2312" w:hAnsi="Times New Roman"/>
          <w:sz w:val="32"/>
          <w:szCs w:val="32"/>
        </w:rPr>
        <w:t>为强化部门绩效和责任意识，切实提高财政资金使用效益</w:t>
      </w:r>
      <w:r w:rsidR="00CF736C">
        <w:rPr>
          <w:rFonts w:ascii="Times New Roman" w:eastAsia="仿宋_GB2312" w:hAnsi="Times New Roman" w:hint="eastAsia"/>
          <w:sz w:val="32"/>
          <w:szCs w:val="32"/>
        </w:rPr>
        <w:t>，今年</w:t>
      </w:r>
      <w:r w:rsidR="00CF736C">
        <w:rPr>
          <w:rFonts w:ascii="Times New Roman" w:eastAsia="仿宋_GB2312" w:hAnsi="Times New Roman" w:hint="eastAsia"/>
          <w:sz w:val="32"/>
          <w:szCs w:val="32"/>
        </w:rPr>
        <w:t>2</w:t>
      </w:r>
      <w:r w:rsidR="00CF736C">
        <w:rPr>
          <w:rFonts w:ascii="Times New Roman" w:eastAsia="仿宋_GB2312" w:hAnsi="Times New Roman" w:hint="eastAsia"/>
          <w:sz w:val="32"/>
          <w:szCs w:val="32"/>
        </w:rPr>
        <w:t>月中旬至</w:t>
      </w:r>
      <w:r w:rsidR="00CF736C">
        <w:rPr>
          <w:rFonts w:ascii="Times New Roman" w:eastAsia="仿宋_GB2312" w:hAnsi="Times New Roman" w:hint="eastAsia"/>
          <w:sz w:val="32"/>
          <w:szCs w:val="32"/>
        </w:rPr>
        <w:t>4</w:t>
      </w:r>
      <w:r w:rsidR="00CF736C">
        <w:rPr>
          <w:rFonts w:ascii="Times New Roman" w:eastAsia="仿宋_GB2312" w:hAnsi="Times New Roman" w:hint="eastAsia"/>
          <w:sz w:val="32"/>
          <w:szCs w:val="32"/>
        </w:rPr>
        <w:t>月底，</w:t>
      </w:r>
      <w:r w:rsidR="002C5982" w:rsidRPr="00326049">
        <w:rPr>
          <w:rFonts w:ascii="Times New Roman" w:eastAsia="仿宋_GB2312" w:hAnsi="Times New Roman"/>
          <w:sz w:val="32"/>
          <w:szCs w:val="32"/>
        </w:rPr>
        <w:t>湖南省卫</w:t>
      </w:r>
      <w:r w:rsidR="00CF736C">
        <w:rPr>
          <w:rFonts w:ascii="Times New Roman" w:eastAsia="仿宋_GB2312" w:hAnsi="Times New Roman" w:hint="eastAsia"/>
          <w:sz w:val="32"/>
          <w:szCs w:val="32"/>
        </w:rPr>
        <w:t>生</w:t>
      </w:r>
      <w:r w:rsidR="002C5982" w:rsidRPr="00326049">
        <w:rPr>
          <w:rFonts w:ascii="Times New Roman" w:eastAsia="仿宋_GB2312" w:hAnsi="Times New Roman"/>
          <w:sz w:val="32"/>
          <w:szCs w:val="32"/>
        </w:rPr>
        <w:t>计生委</w:t>
      </w:r>
      <w:r w:rsidR="006B4DEF">
        <w:rPr>
          <w:rFonts w:ascii="Times New Roman" w:eastAsia="仿宋_GB2312" w:hAnsi="Times New Roman" w:hint="eastAsia"/>
          <w:sz w:val="32"/>
          <w:szCs w:val="32"/>
        </w:rPr>
        <w:t>组织</w:t>
      </w:r>
      <w:r w:rsidR="002C5982" w:rsidRPr="00326049">
        <w:rPr>
          <w:rFonts w:ascii="Times New Roman" w:eastAsia="仿宋_GB2312" w:hAnsi="Times New Roman"/>
          <w:sz w:val="32"/>
          <w:szCs w:val="32"/>
        </w:rPr>
        <w:t>对</w:t>
      </w:r>
      <w:r w:rsidR="002C5982" w:rsidRPr="00326049">
        <w:rPr>
          <w:rFonts w:ascii="Times New Roman" w:eastAsia="仿宋_GB2312" w:hAnsi="Times New Roman"/>
          <w:sz w:val="32"/>
          <w:szCs w:val="32"/>
        </w:rPr>
        <w:t>2017</w:t>
      </w:r>
      <w:r w:rsidR="002C5982" w:rsidRPr="00326049">
        <w:rPr>
          <w:rFonts w:ascii="Times New Roman" w:eastAsia="仿宋_GB2312" w:hAnsi="Times New Roman"/>
          <w:sz w:val="32"/>
          <w:szCs w:val="32"/>
        </w:rPr>
        <w:t>年度本部门整体支出开展了绩效评价工作。现将绩效评价情况及评价结果公示如下：</w:t>
      </w:r>
    </w:p>
    <w:p w:rsidR="009A5E1F" w:rsidRPr="009A5E1F" w:rsidRDefault="002C5982" w:rsidP="009A5E1F">
      <w:pPr>
        <w:ind w:firstLineChars="200" w:firstLine="640"/>
        <w:rPr>
          <w:rFonts w:ascii="Times New Roman" w:eastAsia="黑体" w:hAnsi="Times New Roman"/>
          <w:bCs/>
          <w:sz w:val="32"/>
          <w:szCs w:val="32"/>
        </w:rPr>
      </w:pPr>
      <w:bookmarkStart w:id="0" w:name="_Toc480970802"/>
      <w:r w:rsidRPr="00326049">
        <w:rPr>
          <w:rFonts w:ascii="Times New Roman" w:eastAsia="黑体" w:hAnsi="Times New Roman"/>
          <w:bCs/>
          <w:sz w:val="32"/>
          <w:szCs w:val="32"/>
        </w:rPr>
        <w:t>一</w:t>
      </w:r>
      <w:r w:rsidR="00AA36EE">
        <w:rPr>
          <w:rFonts w:ascii="Times New Roman" w:eastAsia="黑体" w:hAnsi="Times New Roman" w:hint="eastAsia"/>
          <w:bCs/>
          <w:sz w:val="32"/>
          <w:szCs w:val="32"/>
        </w:rPr>
        <w:t>、</w:t>
      </w:r>
      <w:r w:rsidR="009A5E1F" w:rsidRPr="009A5E1F">
        <w:rPr>
          <w:rFonts w:ascii="Times New Roman" w:eastAsia="黑体" w:hAnsi="Times New Roman"/>
          <w:bCs/>
          <w:sz w:val="32"/>
          <w:szCs w:val="32"/>
        </w:rPr>
        <w:t>本部门基本情况</w:t>
      </w:r>
      <w:bookmarkStart w:id="1" w:name="_Toc480970801"/>
    </w:p>
    <w:p w:rsidR="009A5E1F" w:rsidRPr="00C91D2A" w:rsidRDefault="009A5E1F" w:rsidP="00AA36EE">
      <w:pPr>
        <w:ind w:firstLineChars="200" w:firstLine="643"/>
        <w:rPr>
          <w:rFonts w:ascii="Times New Roman" w:eastAsia="仿宋_GB2312" w:hAnsi="Times New Roman"/>
          <w:sz w:val="32"/>
          <w:szCs w:val="32"/>
        </w:rPr>
      </w:pPr>
      <w:r w:rsidRPr="00AA36EE">
        <w:rPr>
          <w:rFonts w:ascii="楷体_GB2312" w:eastAsia="楷体_GB2312" w:hAnsi="楷体" w:hint="eastAsia"/>
          <w:b/>
          <w:bCs/>
          <w:sz w:val="32"/>
          <w:szCs w:val="32"/>
        </w:rPr>
        <w:t>（一）部门职责。</w:t>
      </w:r>
      <w:r w:rsidR="000E69AF">
        <w:rPr>
          <w:rFonts w:ascii="Times New Roman" w:eastAsia="仿宋_GB2312" w:hAnsi="Times New Roman" w:hint="eastAsia"/>
          <w:sz w:val="32"/>
          <w:szCs w:val="32"/>
        </w:rPr>
        <w:t>依据</w:t>
      </w:r>
      <w:r w:rsidRPr="00C91D2A">
        <w:rPr>
          <w:rFonts w:ascii="Times New Roman" w:eastAsia="仿宋_GB2312" w:hAnsi="Times New Roman"/>
          <w:sz w:val="32"/>
          <w:szCs w:val="32"/>
        </w:rPr>
        <w:t>省委、省政府有关文件规定，省卫生计生委的主要工作职责是：负责起草和贯彻执行卫生和计划生育（中医药）事业发展地方性法规和规章制度，制定发展规划、地方标准和技术规范。负责协调推进全省医药卫生体制改革和医疗保障工作，统筹规划全省卫生和计划生育服务资源配置，指导区域卫生和计划生育规划的编制和实施。负责全省疾病预防控制及规划，制定全省卫生应急和紧急医学救援预案、突发公共卫生事件监测。负责制定职责范围内的职业卫生，组织开展相关监测、监督；制定医疗机构和医疗服务全行业管理</w:t>
      </w:r>
      <w:r w:rsidRPr="00C91D2A">
        <w:rPr>
          <w:rFonts w:ascii="Times New Roman" w:eastAsia="仿宋_GB2312" w:hAnsi="Times New Roman"/>
          <w:sz w:val="32"/>
          <w:szCs w:val="32"/>
        </w:rPr>
        <w:lastRenderedPageBreak/>
        <w:t>办法并监督实施；组织推进公立医院改革建立公益性为</w:t>
      </w:r>
      <w:bookmarkEnd w:id="1"/>
      <w:r w:rsidRPr="00C91D2A">
        <w:rPr>
          <w:rFonts w:ascii="Times New Roman" w:eastAsia="仿宋_GB2312" w:hAnsi="Times New Roman"/>
          <w:sz w:val="32"/>
          <w:szCs w:val="32"/>
        </w:rPr>
        <w:t>导向的绩效考核和评价运行机制，实施国家药物政策和国家基本药物制度。提出完善生育政策建议。组织建立计划生育利益导向，制定流动人口计划生育服务管理制度并组织落实。指导全省卫生和计划生育工作，完善综合监督执法体系。负责全省卫生和计划生育宣传、健康教育、健康促进和信息化建设等工作。制定、指导全省中医药中长期发展规划。承担省爱国卫生运动委员会、省深化医药卫生体制改革领导小组的工作。承办省政府及国家卫生和计划生育委员会交办的其他事项。</w:t>
      </w:r>
    </w:p>
    <w:p w:rsidR="009A5E1F" w:rsidRPr="00C91D2A" w:rsidRDefault="009A5E1F" w:rsidP="00AA36EE">
      <w:pPr>
        <w:ind w:firstLineChars="200" w:firstLine="643"/>
        <w:rPr>
          <w:rFonts w:ascii="Times New Roman" w:eastAsia="仿宋_GB2312" w:hAnsi="Times New Roman"/>
          <w:sz w:val="32"/>
          <w:szCs w:val="32"/>
        </w:rPr>
      </w:pPr>
      <w:r w:rsidRPr="00AA36EE">
        <w:rPr>
          <w:rFonts w:ascii="楷体_GB2312" w:eastAsia="楷体_GB2312" w:hAnsi="楷体" w:hint="eastAsia"/>
          <w:b/>
          <w:bCs/>
          <w:sz w:val="32"/>
          <w:szCs w:val="32"/>
        </w:rPr>
        <w:t>（二）机构设置。</w:t>
      </w:r>
      <w:r w:rsidRPr="00C91D2A">
        <w:rPr>
          <w:rFonts w:ascii="Times New Roman" w:eastAsia="仿宋_GB2312" w:hAnsi="Times New Roman"/>
          <w:sz w:val="32"/>
          <w:szCs w:val="32"/>
        </w:rPr>
        <w:t>省卫生计生委内设</w:t>
      </w:r>
      <w:r w:rsidRPr="00C91D2A">
        <w:rPr>
          <w:rFonts w:ascii="Times New Roman" w:eastAsia="仿宋_GB2312" w:hAnsi="Times New Roman"/>
          <w:sz w:val="32"/>
          <w:szCs w:val="32"/>
        </w:rPr>
        <w:t>25</w:t>
      </w:r>
      <w:r w:rsidRPr="00C91D2A">
        <w:rPr>
          <w:rFonts w:ascii="Times New Roman" w:eastAsia="仿宋_GB2312" w:hAnsi="Times New Roman"/>
          <w:sz w:val="32"/>
          <w:szCs w:val="32"/>
        </w:rPr>
        <w:t>个处室，分别是办公室、人事处、规划与信息处、财务处、法制处、体制改革处、卫生应急办公室、疾病控制处、医政医管处、基层卫生处、妇幼健康处、综合监督处、药物政策与基本药物制度处、计划生育基层指导处、计划生育家庭发展处、流动人口计划生育服务管理处、宣传处、科技教育处、血吸虫病预防控制处、爱国卫生处、国际合作处、保健处、机关党委、离退休干部处、驻委纪检组监察室。另外，还有省中医药管理局（行政机构）、委机关后勤服务中心（事业单位）。</w:t>
      </w:r>
      <w:r w:rsidR="00DA79EE">
        <w:rPr>
          <w:rFonts w:ascii="Times New Roman" w:eastAsia="仿宋_GB2312" w:hAnsi="Times New Roman" w:hint="eastAsia"/>
          <w:sz w:val="32"/>
          <w:szCs w:val="32"/>
        </w:rPr>
        <w:t xml:space="preserve"> </w:t>
      </w:r>
    </w:p>
    <w:p w:rsidR="009A5E1F" w:rsidRPr="00C91D2A" w:rsidRDefault="009A5E1F" w:rsidP="009A5E1F">
      <w:pPr>
        <w:ind w:firstLineChars="200" w:firstLine="643"/>
        <w:rPr>
          <w:rFonts w:ascii="Times New Roman" w:eastAsia="仿宋_GB2312" w:hAnsi="Times New Roman"/>
          <w:sz w:val="32"/>
          <w:szCs w:val="32"/>
        </w:rPr>
      </w:pPr>
      <w:r w:rsidRPr="00AA36EE">
        <w:rPr>
          <w:rFonts w:ascii="楷体_GB2312" w:eastAsia="楷体_GB2312" w:hAnsi="楷体"/>
          <w:b/>
          <w:bCs/>
          <w:sz w:val="32"/>
          <w:szCs w:val="32"/>
        </w:rPr>
        <w:t>（三）人员编制。</w:t>
      </w:r>
      <w:r w:rsidRPr="00C91D2A">
        <w:rPr>
          <w:rFonts w:ascii="Times New Roman" w:eastAsia="仿宋_GB2312" w:hAnsi="Times New Roman"/>
          <w:sz w:val="32"/>
          <w:szCs w:val="32"/>
        </w:rPr>
        <w:t>截至</w:t>
      </w:r>
      <w:r w:rsidRPr="00C91D2A">
        <w:rPr>
          <w:rFonts w:ascii="Times New Roman" w:eastAsia="仿宋_GB2312" w:hAnsi="Times New Roman"/>
          <w:sz w:val="32"/>
          <w:szCs w:val="32"/>
        </w:rPr>
        <w:t>2017</w:t>
      </w:r>
      <w:r w:rsidRPr="00C91D2A">
        <w:rPr>
          <w:rFonts w:ascii="Times New Roman" w:eastAsia="仿宋_GB2312" w:hAnsi="Times New Roman"/>
          <w:sz w:val="32"/>
          <w:szCs w:val="32"/>
        </w:rPr>
        <w:t>年底，省卫生计生委共有编制</w:t>
      </w:r>
      <w:r w:rsidRPr="00C91D2A">
        <w:rPr>
          <w:rFonts w:ascii="Times New Roman" w:eastAsia="仿宋_GB2312" w:hAnsi="Times New Roman"/>
          <w:sz w:val="32"/>
          <w:szCs w:val="32"/>
        </w:rPr>
        <w:t>150</w:t>
      </w:r>
      <w:r w:rsidRPr="00C91D2A">
        <w:rPr>
          <w:rFonts w:ascii="Times New Roman" w:eastAsia="仿宋_GB2312" w:hAnsi="Times New Roman"/>
          <w:sz w:val="32"/>
          <w:szCs w:val="32"/>
        </w:rPr>
        <w:t>个，其中行政编制</w:t>
      </w:r>
      <w:r w:rsidRPr="00C91D2A">
        <w:rPr>
          <w:rFonts w:ascii="Times New Roman" w:eastAsia="仿宋_GB2312" w:hAnsi="Times New Roman"/>
          <w:sz w:val="32"/>
          <w:szCs w:val="32"/>
        </w:rPr>
        <w:t>150</w:t>
      </w:r>
      <w:r w:rsidRPr="00C91D2A">
        <w:rPr>
          <w:rFonts w:ascii="Times New Roman" w:eastAsia="仿宋_GB2312" w:hAnsi="Times New Roman"/>
          <w:sz w:val="32"/>
          <w:szCs w:val="32"/>
        </w:rPr>
        <w:t>个，无事业编制。年末实有人数</w:t>
      </w:r>
      <w:r w:rsidRPr="00C91D2A">
        <w:rPr>
          <w:rFonts w:ascii="Times New Roman" w:eastAsia="仿宋_GB2312" w:hAnsi="Times New Roman"/>
          <w:sz w:val="32"/>
          <w:szCs w:val="32"/>
        </w:rPr>
        <w:t>146</w:t>
      </w:r>
      <w:r w:rsidRPr="00C91D2A">
        <w:rPr>
          <w:rFonts w:ascii="Times New Roman" w:eastAsia="仿宋_GB2312" w:hAnsi="Times New Roman"/>
          <w:sz w:val="32"/>
          <w:szCs w:val="32"/>
        </w:rPr>
        <w:t>人，其中行政人员</w:t>
      </w:r>
      <w:r w:rsidRPr="00C91D2A">
        <w:rPr>
          <w:rFonts w:ascii="Times New Roman" w:eastAsia="仿宋_GB2312" w:hAnsi="Times New Roman"/>
          <w:sz w:val="32"/>
          <w:szCs w:val="32"/>
        </w:rPr>
        <w:t>146</w:t>
      </w:r>
      <w:r w:rsidRPr="00C91D2A">
        <w:rPr>
          <w:rFonts w:ascii="Times New Roman" w:eastAsia="仿宋_GB2312" w:hAnsi="Times New Roman"/>
          <w:sz w:val="32"/>
          <w:szCs w:val="32"/>
        </w:rPr>
        <w:t>人，无事业人员。另外，有离休人员</w:t>
      </w:r>
      <w:r w:rsidRPr="00C91D2A">
        <w:rPr>
          <w:rFonts w:ascii="Times New Roman" w:eastAsia="仿宋_GB2312" w:hAnsi="Times New Roman"/>
          <w:sz w:val="32"/>
          <w:szCs w:val="32"/>
        </w:rPr>
        <w:t>15</w:t>
      </w:r>
      <w:r w:rsidRPr="00C91D2A">
        <w:rPr>
          <w:rFonts w:ascii="Times New Roman" w:eastAsia="仿宋_GB2312" w:hAnsi="Times New Roman"/>
          <w:sz w:val="32"/>
          <w:szCs w:val="32"/>
        </w:rPr>
        <w:t>人，退休人员</w:t>
      </w:r>
      <w:r w:rsidRPr="00C91D2A">
        <w:rPr>
          <w:rFonts w:ascii="Times New Roman" w:eastAsia="仿宋_GB2312" w:hAnsi="Times New Roman"/>
          <w:sz w:val="32"/>
          <w:szCs w:val="32"/>
        </w:rPr>
        <w:t>182</w:t>
      </w:r>
      <w:r w:rsidRPr="00C91D2A">
        <w:rPr>
          <w:rFonts w:ascii="Times New Roman" w:eastAsia="仿宋_GB2312" w:hAnsi="Times New Roman"/>
          <w:sz w:val="32"/>
          <w:szCs w:val="32"/>
        </w:rPr>
        <w:t>人。</w:t>
      </w:r>
    </w:p>
    <w:p w:rsidR="009A5E1F" w:rsidRPr="00C91D2A" w:rsidRDefault="009A5E1F" w:rsidP="009A5E1F">
      <w:pPr>
        <w:ind w:firstLineChars="200" w:firstLine="640"/>
        <w:rPr>
          <w:rFonts w:ascii="Times New Roman" w:eastAsia="仿宋_GB2312" w:hAnsi="Times New Roman"/>
          <w:sz w:val="32"/>
          <w:szCs w:val="32"/>
        </w:rPr>
      </w:pPr>
      <w:r w:rsidRPr="00C91D2A">
        <w:rPr>
          <w:rFonts w:ascii="Times New Roman" w:eastAsia="仿宋_GB2312" w:hAnsi="Times New Roman"/>
          <w:sz w:val="32"/>
          <w:szCs w:val="32"/>
        </w:rPr>
        <w:lastRenderedPageBreak/>
        <w:t>省中医药管理局有编制</w:t>
      </w:r>
      <w:r w:rsidRPr="00C91D2A">
        <w:rPr>
          <w:rFonts w:ascii="Times New Roman" w:eastAsia="仿宋_GB2312" w:hAnsi="Times New Roman"/>
          <w:sz w:val="32"/>
          <w:szCs w:val="32"/>
        </w:rPr>
        <w:t>14</w:t>
      </w:r>
      <w:r w:rsidRPr="00C91D2A">
        <w:rPr>
          <w:rFonts w:ascii="Times New Roman" w:eastAsia="仿宋_GB2312" w:hAnsi="Times New Roman"/>
          <w:sz w:val="32"/>
          <w:szCs w:val="32"/>
        </w:rPr>
        <w:t>个，其中行政编制</w:t>
      </w:r>
      <w:r w:rsidRPr="00C91D2A">
        <w:rPr>
          <w:rFonts w:ascii="Times New Roman" w:eastAsia="仿宋_GB2312" w:hAnsi="Times New Roman"/>
          <w:sz w:val="32"/>
          <w:szCs w:val="32"/>
        </w:rPr>
        <w:t>14</w:t>
      </w:r>
      <w:r w:rsidRPr="00C91D2A">
        <w:rPr>
          <w:rFonts w:ascii="Times New Roman" w:eastAsia="仿宋_GB2312" w:hAnsi="Times New Roman"/>
          <w:sz w:val="32"/>
          <w:szCs w:val="32"/>
        </w:rPr>
        <w:t>个。年末实有人数</w:t>
      </w:r>
      <w:r w:rsidRPr="00C91D2A">
        <w:rPr>
          <w:rFonts w:ascii="Times New Roman" w:eastAsia="仿宋_GB2312" w:hAnsi="Times New Roman"/>
          <w:sz w:val="32"/>
          <w:szCs w:val="32"/>
        </w:rPr>
        <w:t>14</w:t>
      </w:r>
      <w:r w:rsidRPr="00C91D2A">
        <w:rPr>
          <w:rFonts w:ascii="Times New Roman" w:eastAsia="仿宋_GB2312" w:hAnsi="Times New Roman"/>
          <w:sz w:val="32"/>
          <w:szCs w:val="32"/>
        </w:rPr>
        <w:t>人，其中行政编制</w:t>
      </w:r>
      <w:r w:rsidRPr="00C91D2A">
        <w:rPr>
          <w:rFonts w:ascii="Times New Roman" w:eastAsia="仿宋_GB2312" w:hAnsi="Times New Roman"/>
          <w:sz w:val="32"/>
          <w:szCs w:val="32"/>
        </w:rPr>
        <w:t>14</w:t>
      </w:r>
      <w:r w:rsidRPr="00C91D2A">
        <w:rPr>
          <w:rFonts w:ascii="Times New Roman" w:eastAsia="仿宋_GB2312" w:hAnsi="Times New Roman"/>
          <w:sz w:val="32"/>
          <w:szCs w:val="32"/>
        </w:rPr>
        <w:t>人。</w:t>
      </w:r>
    </w:p>
    <w:p w:rsidR="009A5E1F" w:rsidRPr="00C91D2A" w:rsidRDefault="009A5E1F" w:rsidP="009A5E1F">
      <w:pPr>
        <w:ind w:firstLineChars="200" w:firstLine="640"/>
        <w:rPr>
          <w:rFonts w:ascii="Times New Roman" w:eastAsia="仿宋_GB2312" w:hAnsi="Times New Roman"/>
          <w:sz w:val="32"/>
          <w:szCs w:val="32"/>
        </w:rPr>
      </w:pPr>
      <w:r w:rsidRPr="00C91D2A">
        <w:rPr>
          <w:rFonts w:ascii="Times New Roman" w:eastAsia="仿宋_GB2312" w:hAnsi="Times New Roman"/>
          <w:sz w:val="32"/>
          <w:szCs w:val="32"/>
        </w:rPr>
        <w:t>省卫生计生委机关后勤服务中心有编制</w:t>
      </w:r>
      <w:r w:rsidRPr="00C91D2A">
        <w:rPr>
          <w:rFonts w:ascii="Times New Roman" w:eastAsia="仿宋_GB2312" w:hAnsi="Times New Roman"/>
          <w:sz w:val="32"/>
          <w:szCs w:val="32"/>
        </w:rPr>
        <w:t>28</w:t>
      </w:r>
      <w:r w:rsidRPr="00C91D2A">
        <w:rPr>
          <w:rFonts w:ascii="Times New Roman" w:eastAsia="仿宋_GB2312" w:hAnsi="Times New Roman"/>
          <w:sz w:val="32"/>
          <w:szCs w:val="32"/>
        </w:rPr>
        <w:t>个，其中事业编制</w:t>
      </w:r>
      <w:r w:rsidRPr="00C91D2A">
        <w:rPr>
          <w:rFonts w:ascii="Times New Roman" w:eastAsia="仿宋_GB2312" w:hAnsi="Times New Roman"/>
          <w:sz w:val="32"/>
          <w:szCs w:val="32"/>
        </w:rPr>
        <w:t>28</w:t>
      </w:r>
      <w:r w:rsidRPr="00C91D2A">
        <w:rPr>
          <w:rFonts w:ascii="Times New Roman" w:eastAsia="仿宋_GB2312" w:hAnsi="Times New Roman"/>
          <w:sz w:val="32"/>
          <w:szCs w:val="32"/>
        </w:rPr>
        <w:t>个。年末实有人数</w:t>
      </w:r>
      <w:r w:rsidRPr="00C91D2A">
        <w:rPr>
          <w:rFonts w:ascii="Times New Roman" w:eastAsia="仿宋_GB2312" w:hAnsi="Times New Roman"/>
          <w:sz w:val="32"/>
          <w:szCs w:val="32"/>
        </w:rPr>
        <w:t>22</w:t>
      </w:r>
      <w:r w:rsidRPr="00C91D2A">
        <w:rPr>
          <w:rFonts w:ascii="Times New Roman" w:eastAsia="仿宋_GB2312" w:hAnsi="Times New Roman"/>
          <w:sz w:val="32"/>
          <w:szCs w:val="32"/>
        </w:rPr>
        <w:t>人，其中事业人数</w:t>
      </w:r>
      <w:r w:rsidRPr="00C91D2A">
        <w:rPr>
          <w:rFonts w:ascii="Times New Roman" w:eastAsia="仿宋_GB2312" w:hAnsi="Times New Roman"/>
          <w:sz w:val="32"/>
          <w:szCs w:val="32"/>
        </w:rPr>
        <w:t>22</w:t>
      </w:r>
      <w:r w:rsidRPr="00C91D2A">
        <w:rPr>
          <w:rFonts w:ascii="Times New Roman" w:eastAsia="仿宋_GB2312" w:hAnsi="Times New Roman"/>
          <w:sz w:val="32"/>
          <w:szCs w:val="32"/>
        </w:rPr>
        <w:t>人。</w:t>
      </w:r>
    </w:p>
    <w:p w:rsidR="002C5982" w:rsidRPr="00326049" w:rsidRDefault="009A5E1F" w:rsidP="00C35B20">
      <w:pPr>
        <w:ind w:firstLineChars="200" w:firstLine="640"/>
        <w:rPr>
          <w:rFonts w:ascii="Times New Roman" w:eastAsia="黑体" w:hAnsi="Times New Roman"/>
          <w:bCs/>
          <w:sz w:val="32"/>
          <w:szCs w:val="32"/>
        </w:rPr>
      </w:pPr>
      <w:r>
        <w:rPr>
          <w:rFonts w:ascii="Times New Roman" w:eastAsia="黑体" w:hAnsi="Times New Roman" w:hint="eastAsia"/>
          <w:bCs/>
          <w:sz w:val="32"/>
          <w:szCs w:val="32"/>
        </w:rPr>
        <w:t>二</w:t>
      </w:r>
      <w:r w:rsidR="00AA36EE">
        <w:rPr>
          <w:rFonts w:ascii="Times New Roman" w:eastAsia="黑体" w:hAnsi="Times New Roman" w:hint="eastAsia"/>
          <w:bCs/>
          <w:sz w:val="32"/>
          <w:szCs w:val="32"/>
        </w:rPr>
        <w:t>、</w:t>
      </w:r>
      <w:r w:rsidR="002C5982" w:rsidRPr="00326049">
        <w:rPr>
          <w:rFonts w:ascii="Times New Roman" w:eastAsia="黑体" w:hAnsi="Times New Roman"/>
          <w:bCs/>
          <w:sz w:val="32"/>
          <w:szCs w:val="32"/>
        </w:rPr>
        <w:t>本部门整体支出情况</w:t>
      </w:r>
    </w:p>
    <w:p w:rsidR="002C5982" w:rsidRPr="00326049" w:rsidRDefault="002C5982" w:rsidP="00321580">
      <w:pPr>
        <w:ind w:firstLineChars="200" w:firstLine="640"/>
        <w:rPr>
          <w:rFonts w:ascii="Times New Roman" w:eastAsia="仿宋_GB2312" w:hAnsi="Times New Roman"/>
          <w:bCs/>
          <w:sz w:val="32"/>
          <w:szCs w:val="32"/>
        </w:rPr>
      </w:pPr>
      <w:r w:rsidRPr="00326049">
        <w:rPr>
          <w:rFonts w:ascii="Times New Roman" w:eastAsia="仿宋_GB2312" w:hAnsi="Times New Roman"/>
          <w:bCs/>
          <w:sz w:val="32"/>
          <w:szCs w:val="32"/>
        </w:rPr>
        <w:t>我委</w:t>
      </w:r>
      <w:r w:rsidR="00321580">
        <w:rPr>
          <w:rFonts w:ascii="Times New Roman" w:eastAsia="仿宋_GB2312" w:hAnsi="Times New Roman" w:hint="eastAsia"/>
          <w:bCs/>
          <w:sz w:val="32"/>
          <w:szCs w:val="32"/>
        </w:rPr>
        <w:t>对本部门基本支出和除专项资金以外的项目支出开展了绩效评价，重点对贯彻落实厉行节约、严控“三公”经费、降低一般运行经费、加强项目支出管理等情况</w:t>
      </w:r>
      <w:r w:rsidR="005A601E">
        <w:rPr>
          <w:rFonts w:ascii="Times New Roman" w:eastAsia="仿宋_GB2312" w:hAnsi="Times New Roman" w:hint="eastAsia"/>
          <w:bCs/>
          <w:sz w:val="32"/>
          <w:szCs w:val="32"/>
        </w:rPr>
        <w:t>开展了绩效评价，</w:t>
      </w:r>
      <w:r w:rsidRPr="00326049">
        <w:rPr>
          <w:rFonts w:ascii="Times New Roman" w:eastAsia="仿宋_GB2312" w:hAnsi="Times New Roman"/>
          <w:bCs/>
          <w:sz w:val="32"/>
          <w:szCs w:val="32"/>
        </w:rPr>
        <w:t>部门整体支出</w:t>
      </w:r>
      <w:r w:rsidR="005A601E">
        <w:rPr>
          <w:rFonts w:ascii="Times New Roman" w:eastAsia="仿宋_GB2312" w:hAnsi="Times New Roman" w:hint="eastAsia"/>
          <w:bCs/>
          <w:sz w:val="32"/>
          <w:szCs w:val="32"/>
        </w:rPr>
        <w:t>评价</w:t>
      </w:r>
      <w:r w:rsidRPr="00326049">
        <w:rPr>
          <w:rFonts w:ascii="Times New Roman" w:eastAsia="仿宋_GB2312" w:hAnsi="Times New Roman"/>
          <w:bCs/>
          <w:sz w:val="32"/>
          <w:szCs w:val="32"/>
        </w:rPr>
        <w:t>自评得分</w:t>
      </w:r>
      <w:r w:rsidRPr="00326049">
        <w:rPr>
          <w:rFonts w:ascii="Times New Roman" w:eastAsia="仿宋_GB2312" w:hAnsi="Times New Roman"/>
          <w:bCs/>
          <w:sz w:val="32"/>
          <w:szCs w:val="32"/>
        </w:rPr>
        <w:t>97</w:t>
      </w:r>
      <w:r w:rsidRPr="00326049">
        <w:rPr>
          <w:rFonts w:ascii="Times New Roman" w:eastAsia="仿宋_GB2312" w:hAnsi="Times New Roman"/>
          <w:bCs/>
          <w:sz w:val="32"/>
          <w:szCs w:val="32"/>
        </w:rPr>
        <w:t>分，其中预算完成率、控制率分别扣</w:t>
      </w:r>
      <w:r w:rsidRPr="00326049">
        <w:rPr>
          <w:rFonts w:ascii="Times New Roman" w:eastAsia="仿宋_GB2312" w:hAnsi="Times New Roman"/>
          <w:bCs/>
          <w:sz w:val="32"/>
          <w:szCs w:val="32"/>
        </w:rPr>
        <w:t>2</w:t>
      </w:r>
      <w:r w:rsidRPr="00326049">
        <w:rPr>
          <w:rFonts w:ascii="Times New Roman" w:eastAsia="仿宋_GB2312" w:hAnsi="Times New Roman"/>
          <w:bCs/>
          <w:sz w:val="32"/>
          <w:szCs w:val="32"/>
        </w:rPr>
        <w:t>分和</w:t>
      </w:r>
      <w:r w:rsidRPr="00326049">
        <w:rPr>
          <w:rFonts w:ascii="Times New Roman" w:eastAsia="仿宋_GB2312" w:hAnsi="Times New Roman"/>
          <w:bCs/>
          <w:sz w:val="32"/>
          <w:szCs w:val="32"/>
        </w:rPr>
        <w:t>1</w:t>
      </w:r>
      <w:r w:rsidRPr="00326049">
        <w:rPr>
          <w:rFonts w:ascii="Times New Roman" w:eastAsia="仿宋_GB2312" w:hAnsi="Times New Roman"/>
          <w:bCs/>
          <w:sz w:val="32"/>
          <w:szCs w:val="32"/>
        </w:rPr>
        <w:t>分。财政支出绩效评价为</w:t>
      </w:r>
      <w:r w:rsidRPr="00326049">
        <w:rPr>
          <w:rFonts w:ascii="Times New Roman" w:eastAsia="仿宋_GB2312" w:hAnsi="Times New Roman"/>
          <w:bCs/>
          <w:sz w:val="32"/>
          <w:szCs w:val="32"/>
        </w:rPr>
        <w:t>“</w:t>
      </w:r>
      <w:r w:rsidRPr="00326049">
        <w:rPr>
          <w:rFonts w:ascii="Times New Roman" w:eastAsia="仿宋_GB2312" w:hAnsi="Times New Roman"/>
          <w:bCs/>
          <w:sz w:val="32"/>
          <w:szCs w:val="32"/>
        </w:rPr>
        <w:t>优</w:t>
      </w:r>
      <w:r w:rsidRPr="00326049">
        <w:rPr>
          <w:rFonts w:ascii="Times New Roman" w:eastAsia="仿宋_GB2312" w:hAnsi="Times New Roman"/>
          <w:bCs/>
          <w:sz w:val="32"/>
          <w:szCs w:val="32"/>
        </w:rPr>
        <w:t>”</w:t>
      </w:r>
      <w:r w:rsidRPr="00326049">
        <w:rPr>
          <w:rFonts w:ascii="Times New Roman" w:eastAsia="仿宋_GB2312" w:hAnsi="Times New Roman"/>
          <w:bCs/>
          <w:sz w:val="32"/>
          <w:szCs w:val="32"/>
        </w:rPr>
        <w:t>。</w:t>
      </w:r>
    </w:p>
    <w:p w:rsidR="002C5982" w:rsidRPr="00326049" w:rsidRDefault="002C5982" w:rsidP="00C35B20">
      <w:pPr>
        <w:ind w:firstLineChars="200" w:firstLine="643"/>
        <w:rPr>
          <w:rFonts w:ascii="Times New Roman" w:eastAsia="仿宋_GB2312" w:hAnsi="Times New Roman"/>
          <w:bCs/>
          <w:sz w:val="32"/>
          <w:szCs w:val="32"/>
        </w:rPr>
      </w:pPr>
      <w:r w:rsidRPr="00AA36EE">
        <w:rPr>
          <w:rFonts w:ascii="楷体_GB2312" w:eastAsia="楷体_GB2312" w:hAnsi="楷体"/>
          <w:b/>
          <w:bCs/>
          <w:sz w:val="32"/>
          <w:szCs w:val="32"/>
        </w:rPr>
        <w:t>（一）资金安排情况。</w:t>
      </w:r>
      <w:r w:rsidRPr="00326049">
        <w:rPr>
          <w:rFonts w:ascii="Times New Roman" w:eastAsia="仿宋_GB2312" w:hAnsi="Times New Roman"/>
          <w:bCs/>
          <w:sz w:val="32"/>
          <w:szCs w:val="32"/>
        </w:rPr>
        <w:t>2017</w:t>
      </w:r>
      <w:r w:rsidRPr="00326049">
        <w:rPr>
          <w:rFonts w:ascii="Times New Roman" w:eastAsia="仿宋_GB2312" w:hAnsi="Times New Roman"/>
          <w:bCs/>
          <w:sz w:val="32"/>
          <w:szCs w:val="32"/>
        </w:rPr>
        <w:t>年初省财政批复</w:t>
      </w:r>
      <w:r w:rsidR="005A601E">
        <w:rPr>
          <w:rFonts w:ascii="Times New Roman" w:eastAsia="仿宋_GB2312" w:hAnsi="Times New Roman" w:hint="eastAsia"/>
          <w:bCs/>
          <w:sz w:val="32"/>
          <w:szCs w:val="32"/>
        </w:rPr>
        <w:t>省卫生计生委</w:t>
      </w:r>
      <w:r w:rsidR="00CD0E7D">
        <w:rPr>
          <w:rFonts w:ascii="Times New Roman" w:eastAsia="仿宋_GB2312" w:hAnsi="Times New Roman"/>
          <w:bCs/>
          <w:sz w:val="32"/>
          <w:szCs w:val="32"/>
        </w:rPr>
        <w:t>部门预算</w:t>
      </w:r>
      <w:r w:rsidRPr="00326049">
        <w:rPr>
          <w:rFonts w:ascii="Times New Roman" w:eastAsia="仿宋_GB2312" w:hAnsi="Times New Roman"/>
          <w:bCs/>
          <w:sz w:val="32"/>
          <w:szCs w:val="32"/>
        </w:rPr>
        <w:t>9771.96</w:t>
      </w:r>
      <w:r w:rsidR="00CD0E7D">
        <w:rPr>
          <w:rFonts w:ascii="Times New Roman" w:eastAsia="仿宋_GB2312" w:hAnsi="Times New Roman"/>
          <w:bCs/>
          <w:sz w:val="32"/>
          <w:szCs w:val="32"/>
        </w:rPr>
        <w:t>万元，上年结余</w:t>
      </w:r>
      <w:r w:rsidRPr="00326049">
        <w:rPr>
          <w:rFonts w:ascii="Times New Roman" w:eastAsia="仿宋_GB2312" w:hAnsi="Times New Roman"/>
          <w:bCs/>
          <w:sz w:val="32"/>
          <w:szCs w:val="32"/>
        </w:rPr>
        <w:t>3912.49</w:t>
      </w:r>
      <w:r w:rsidRPr="00326049">
        <w:rPr>
          <w:rFonts w:ascii="Times New Roman" w:eastAsia="仿宋_GB2312" w:hAnsi="Times New Roman"/>
          <w:bCs/>
          <w:sz w:val="32"/>
          <w:szCs w:val="32"/>
        </w:rPr>
        <w:t>万元，年中追加预算</w:t>
      </w:r>
      <w:r w:rsidRPr="00326049">
        <w:rPr>
          <w:rFonts w:ascii="Times New Roman" w:eastAsia="仿宋_GB2312" w:hAnsi="Times New Roman"/>
          <w:bCs/>
          <w:sz w:val="32"/>
          <w:szCs w:val="32"/>
        </w:rPr>
        <w:t>1138.45</w:t>
      </w:r>
      <w:r w:rsidR="00CD0E7D">
        <w:rPr>
          <w:rFonts w:ascii="Times New Roman" w:eastAsia="仿宋_GB2312" w:hAnsi="Times New Roman"/>
          <w:bCs/>
          <w:sz w:val="32"/>
          <w:szCs w:val="32"/>
        </w:rPr>
        <w:t>万元，全年指标合计</w:t>
      </w:r>
      <w:r w:rsidRPr="00326049">
        <w:rPr>
          <w:rFonts w:ascii="Times New Roman" w:eastAsia="仿宋_GB2312" w:hAnsi="Times New Roman"/>
          <w:bCs/>
          <w:sz w:val="32"/>
          <w:szCs w:val="32"/>
        </w:rPr>
        <w:t>14822.9</w:t>
      </w:r>
      <w:r w:rsidRPr="00326049">
        <w:rPr>
          <w:rFonts w:ascii="Times New Roman" w:eastAsia="仿宋_GB2312" w:hAnsi="Times New Roman"/>
          <w:bCs/>
          <w:sz w:val="32"/>
          <w:szCs w:val="32"/>
        </w:rPr>
        <w:t>万元。</w:t>
      </w:r>
      <w:r w:rsidRPr="00326049">
        <w:rPr>
          <w:rFonts w:ascii="Times New Roman" w:eastAsia="仿宋_GB2312" w:hAnsi="Times New Roman"/>
          <w:bCs/>
          <w:sz w:val="32"/>
          <w:szCs w:val="32"/>
        </w:rPr>
        <w:t>2017</w:t>
      </w:r>
      <w:r w:rsidRPr="00326049">
        <w:rPr>
          <w:rFonts w:ascii="Times New Roman" w:eastAsia="仿宋_GB2312" w:hAnsi="Times New Roman"/>
          <w:bCs/>
          <w:sz w:val="32"/>
          <w:szCs w:val="32"/>
        </w:rPr>
        <w:t>年</w:t>
      </w:r>
      <w:r w:rsidR="000E69AF">
        <w:rPr>
          <w:rFonts w:ascii="Times New Roman" w:eastAsia="仿宋_GB2312" w:hAnsi="Times New Roman" w:hint="eastAsia"/>
          <w:bCs/>
          <w:sz w:val="32"/>
          <w:szCs w:val="32"/>
        </w:rPr>
        <w:t>度</w:t>
      </w:r>
      <w:r w:rsidR="00CD0E7D">
        <w:rPr>
          <w:rFonts w:ascii="Times New Roman" w:eastAsia="仿宋_GB2312" w:hAnsi="Times New Roman"/>
          <w:bCs/>
          <w:sz w:val="32"/>
          <w:szCs w:val="32"/>
        </w:rPr>
        <w:t>实际拨款数</w:t>
      </w:r>
      <w:r w:rsidRPr="00326049">
        <w:rPr>
          <w:rFonts w:ascii="Times New Roman" w:eastAsia="仿宋_GB2312" w:hAnsi="Times New Roman"/>
          <w:bCs/>
          <w:sz w:val="32"/>
          <w:szCs w:val="32"/>
        </w:rPr>
        <w:t>12041.46</w:t>
      </w:r>
      <w:r w:rsidRPr="00326049">
        <w:rPr>
          <w:rFonts w:ascii="Times New Roman" w:eastAsia="仿宋_GB2312" w:hAnsi="Times New Roman"/>
          <w:bCs/>
          <w:sz w:val="32"/>
          <w:szCs w:val="32"/>
        </w:rPr>
        <w:t>万元，指标结余</w:t>
      </w:r>
      <w:r w:rsidRPr="00326049">
        <w:rPr>
          <w:rFonts w:ascii="Times New Roman" w:eastAsia="仿宋_GB2312" w:hAnsi="Times New Roman"/>
          <w:bCs/>
          <w:sz w:val="32"/>
          <w:szCs w:val="32"/>
        </w:rPr>
        <w:t>2781.44</w:t>
      </w:r>
      <w:r w:rsidRPr="00326049">
        <w:rPr>
          <w:rFonts w:ascii="Times New Roman" w:eastAsia="仿宋_GB2312" w:hAnsi="Times New Roman"/>
          <w:bCs/>
          <w:sz w:val="32"/>
          <w:szCs w:val="32"/>
        </w:rPr>
        <w:t>万元。相关项目资金按照有关规定，直接拨付至项目具体实施单位。</w:t>
      </w:r>
    </w:p>
    <w:p w:rsidR="002C5982" w:rsidRPr="00326049" w:rsidRDefault="002C5982" w:rsidP="00C35B20">
      <w:pPr>
        <w:ind w:firstLineChars="200" w:firstLine="643"/>
        <w:rPr>
          <w:rFonts w:ascii="Times New Roman" w:eastAsia="仿宋_GB2312" w:hAnsi="Times New Roman"/>
          <w:bCs/>
          <w:sz w:val="32"/>
          <w:szCs w:val="32"/>
        </w:rPr>
      </w:pPr>
      <w:r w:rsidRPr="001361EE">
        <w:rPr>
          <w:rFonts w:ascii="Times New Roman" w:eastAsia="楷体_GB2312" w:hAnsi="Times New Roman"/>
          <w:b/>
          <w:bCs/>
          <w:sz w:val="32"/>
          <w:szCs w:val="32"/>
        </w:rPr>
        <w:t>（二）资金管理与使用情况。</w:t>
      </w:r>
      <w:r w:rsidRPr="00326049">
        <w:rPr>
          <w:rFonts w:ascii="Times New Roman" w:eastAsia="仿宋_GB2312" w:hAnsi="Times New Roman"/>
          <w:bCs/>
          <w:sz w:val="32"/>
          <w:szCs w:val="32"/>
        </w:rPr>
        <w:t>2017</w:t>
      </w:r>
      <w:r w:rsidRPr="00326049">
        <w:rPr>
          <w:rFonts w:ascii="Times New Roman" w:eastAsia="仿宋_GB2312" w:hAnsi="Times New Roman"/>
          <w:bCs/>
          <w:sz w:val="32"/>
          <w:szCs w:val="32"/>
        </w:rPr>
        <w:t>年</w:t>
      </w:r>
      <w:r w:rsidR="005A601E">
        <w:rPr>
          <w:rFonts w:ascii="Times New Roman" w:eastAsia="仿宋_GB2312" w:hAnsi="Times New Roman" w:hint="eastAsia"/>
          <w:bCs/>
          <w:sz w:val="32"/>
          <w:szCs w:val="32"/>
        </w:rPr>
        <w:t>度</w:t>
      </w:r>
      <w:r w:rsidRPr="00326049">
        <w:rPr>
          <w:rFonts w:ascii="Times New Roman" w:eastAsia="仿宋_GB2312" w:hAnsi="Times New Roman"/>
          <w:bCs/>
          <w:sz w:val="32"/>
          <w:szCs w:val="32"/>
        </w:rPr>
        <w:t>决算总支出</w:t>
      </w:r>
      <w:r w:rsidRPr="00326049">
        <w:rPr>
          <w:rFonts w:ascii="Times New Roman" w:eastAsia="仿宋_GB2312" w:hAnsi="Times New Roman"/>
          <w:bCs/>
          <w:sz w:val="32"/>
          <w:szCs w:val="32"/>
        </w:rPr>
        <w:t>12041.46</w:t>
      </w:r>
      <w:r w:rsidRPr="00326049">
        <w:rPr>
          <w:rFonts w:ascii="Times New Roman" w:eastAsia="仿宋_GB2312" w:hAnsi="Times New Roman"/>
          <w:bCs/>
          <w:sz w:val="32"/>
          <w:szCs w:val="32"/>
        </w:rPr>
        <w:t>万元，其中工资福利支出</w:t>
      </w:r>
      <w:r w:rsidRPr="00326049">
        <w:rPr>
          <w:rFonts w:ascii="Times New Roman" w:eastAsia="仿宋_GB2312" w:hAnsi="Times New Roman"/>
          <w:bCs/>
          <w:sz w:val="32"/>
          <w:szCs w:val="32"/>
        </w:rPr>
        <w:t>3637.1</w:t>
      </w:r>
      <w:r w:rsidRPr="00326049">
        <w:rPr>
          <w:rFonts w:ascii="Times New Roman" w:eastAsia="仿宋_GB2312" w:hAnsi="Times New Roman"/>
          <w:bCs/>
          <w:sz w:val="32"/>
          <w:szCs w:val="32"/>
        </w:rPr>
        <w:t>万元、商品和服务支出</w:t>
      </w:r>
      <w:r w:rsidRPr="00326049">
        <w:rPr>
          <w:rFonts w:ascii="Times New Roman" w:eastAsia="仿宋_GB2312" w:hAnsi="Times New Roman"/>
          <w:bCs/>
          <w:sz w:val="32"/>
          <w:szCs w:val="32"/>
        </w:rPr>
        <w:t>4904.76</w:t>
      </w:r>
      <w:r w:rsidR="00CD0E7D">
        <w:rPr>
          <w:rFonts w:ascii="Times New Roman" w:eastAsia="仿宋_GB2312" w:hAnsi="Times New Roman"/>
          <w:bCs/>
          <w:sz w:val="32"/>
          <w:szCs w:val="32"/>
        </w:rPr>
        <w:t>万元、对个人和家庭</w:t>
      </w:r>
      <w:r w:rsidRPr="00326049">
        <w:rPr>
          <w:rFonts w:ascii="Times New Roman" w:eastAsia="仿宋_GB2312" w:hAnsi="Times New Roman"/>
          <w:bCs/>
          <w:sz w:val="32"/>
          <w:szCs w:val="32"/>
        </w:rPr>
        <w:t>补助</w:t>
      </w:r>
      <w:r w:rsidRPr="00326049">
        <w:rPr>
          <w:rFonts w:ascii="Times New Roman" w:eastAsia="仿宋_GB2312" w:hAnsi="Times New Roman"/>
          <w:bCs/>
          <w:sz w:val="32"/>
          <w:szCs w:val="32"/>
        </w:rPr>
        <w:t>1233.47</w:t>
      </w:r>
      <w:r w:rsidRPr="00326049">
        <w:rPr>
          <w:rFonts w:ascii="Times New Roman" w:eastAsia="仿宋_GB2312" w:hAnsi="Times New Roman"/>
          <w:bCs/>
          <w:sz w:val="32"/>
          <w:szCs w:val="32"/>
        </w:rPr>
        <w:t>万元、其他资本性支出</w:t>
      </w:r>
      <w:r w:rsidRPr="00326049">
        <w:rPr>
          <w:rFonts w:ascii="Times New Roman" w:eastAsia="仿宋_GB2312" w:hAnsi="Times New Roman"/>
          <w:bCs/>
          <w:sz w:val="32"/>
          <w:szCs w:val="32"/>
        </w:rPr>
        <w:t>2266.13</w:t>
      </w:r>
      <w:r w:rsidRPr="00326049">
        <w:rPr>
          <w:rFonts w:ascii="Times New Roman" w:eastAsia="仿宋_GB2312" w:hAnsi="Times New Roman"/>
          <w:bCs/>
          <w:sz w:val="32"/>
          <w:szCs w:val="32"/>
        </w:rPr>
        <w:t>万元。</w:t>
      </w:r>
    </w:p>
    <w:p w:rsidR="002C5982" w:rsidRPr="00326049" w:rsidRDefault="002C5982" w:rsidP="00C35B20">
      <w:pPr>
        <w:ind w:firstLineChars="200" w:firstLine="643"/>
        <w:rPr>
          <w:rFonts w:ascii="Times New Roman" w:eastAsia="仿宋_GB2312" w:hAnsi="Times New Roman"/>
          <w:bCs/>
          <w:sz w:val="32"/>
          <w:szCs w:val="32"/>
        </w:rPr>
      </w:pPr>
      <w:r w:rsidRPr="001361EE">
        <w:rPr>
          <w:rFonts w:ascii="Times New Roman" w:eastAsia="仿宋_GB2312" w:hAnsi="Times New Roman"/>
          <w:b/>
          <w:bCs/>
          <w:sz w:val="32"/>
          <w:szCs w:val="32"/>
        </w:rPr>
        <w:t>1.</w:t>
      </w:r>
      <w:r w:rsidRPr="001361EE">
        <w:rPr>
          <w:rFonts w:ascii="Times New Roman" w:eastAsia="仿宋_GB2312" w:hAnsi="Times New Roman"/>
          <w:b/>
          <w:bCs/>
          <w:sz w:val="32"/>
          <w:szCs w:val="32"/>
        </w:rPr>
        <w:t>基本支出。</w:t>
      </w:r>
      <w:r w:rsidRPr="00326049">
        <w:rPr>
          <w:rFonts w:ascii="Times New Roman" w:eastAsia="仿宋_GB2312" w:hAnsi="Times New Roman"/>
          <w:bCs/>
          <w:sz w:val="32"/>
          <w:szCs w:val="32"/>
        </w:rPr>
        <w:t>2017</w:t>
      </w:r>
      <w:r w:rsidR="00CD0E7D">
        <w:rPr>
          <w:rFonts w:ascii="Times New Roman" w:eastAsia="仿宋_GB2312" w:hAnsi="Times New Roman"/>
          <w:bCs/>
          <w:sz w:val="32"/>
          <w:szCs w:val="32"/>
        </w:rPr>
        <w:t>年批复的预算基本支出</w:t>
      </w:r>
      <w:r w:rsidRPr="00326049">
        <w:rPr>
          <w:rFonts w:ascii="Times New Roman" w:eastAsia="仿宋_GB2312" w:hAnsi="Times New Roman"/>
          <w:bCs/>
          <w:sz w:val="32"/>
          <w:szCs w:val="32"/>
        </w:rPr>
        <w:t>5159.96</w:t>
      </w:r>
      <w:r w:rsidRPr="00326049">
        <w:rPr>
          <w:rFonts w:ascii="Times New Roman" w:eastAsia="仿宋_GB2312" w:hAnsi="Times New Roman"/>
          <w:bCs/>
          <w:sz w:val="32"/>
          <w:szCs w:val="32"/>
        </w:rPr>
        <w:t>万元，其中工资福利支出</w:t>
      </w:r>
      <w:r w:rsidRPr="00326049">
        <w:rPr>
          <w:rFonts w:ascii="Times New Roman" w:eastAsia="仿宋_GB2312" w:hAnsi="Times New Roman"/>
          <w:bCs/>
          <w:sz w:val="32"/>
          <w:szCs w:val="32"/>
        </w:rPr>
        <w:t>2868.96</w:t>
      </w:r>
      <w:r w:rsidRPr="00326049">
        <w:rPr>
          <w:rFonts w:ascii="Times New Roman" w:eastAsia="仿宋_GB2312" w:hAnsi="Times New Roman"/>
          <w:bCs/>
          <w:sz w:val="32"/>
          <w:szCs w:val="32"/>
        </w:rPr>
        <w:t>万元、商品和服务支出</w:t>
      </w:r>
      <w:r w:rsidRPr="00326049">
        <w:rPr>
          <w:rFonts w:ascii="Times New Roman" w:eastAsia="仿宋_GB2312" w:hAnsi="Times New Roman"/>
          <w:bCs/>
          <w:sz w:val="32"/>
          <w:szCs w:val="32"/>
        </w:rPr>
        <w:t>1306</w:t>
      </w:r>
      <w:r w:rsidRPr="00326049">
        <w:rPr>
          <w:rFonts w:ascii="Times New Roman" w:eastAsia="仿宋_GB2312" w:hAnsi="Times New Roman"/>
          <w:bCs/>
          <w:sz w:val="32"/>
          <w:szCs w:val="32"/>
        </w:rPr>
        <w:t>万元、对</w:t>
      </w:r>
      <w:r w:rsidR="00CD0E7D">
        <w:rPr>
          <w:rFonts w:ascii="Times New Roman" w:eastAsia="仿宋_GB2312" w:hAnsi="Times New Roman"/>
          <w:bCs/>
          <w:sz w:val="32"/>
          <w:szCs w:val="32"/>
        </w:rPr>
        <w:t>个人和家庭</w:t>
      </w:r>
      <w:r w:rsidRPr="00326049">
        <w:rPr>
          <w:rFonts w:ascii="Times New Roman" w:eastAsia="仿宋_GB2312" w:hAnsi="Times New Roman"/>
          <w:bCs/>
          <w:sz w:val="32"/>
          <w:szCs w:val="32"/>
        </w:rPr>
        <w:t>补助</w:t>
      </w:r>
      <w:r w:rsidRPr="00326049">
        <w:rPr>
          <w:rFonts w:ascii="Times New Roman" w:eastAsia="仿宋_GB2312" w:hAnsi="Times New Roman"/>
          <w:bCs/>
          <w:sz w:val="32"/>
          <w:szCs w:val="32"/>
        </w:rPr>
        <w:t>985</w:t>
      </w:r>
      <w:r w:rsidRPr="00326049">
        <w:rPr>
          <w:rFonts w:ascii="Times New Roman" w:eastAsia="仿宋_GB2312" w:hAnsi="Times New Roman"/>
          <w:bCs/>
          <w:sz w:val="32"/>
          <w:szCs w:val="32"/>
        </w:rPr>
        <w:t>万元。</w:t>
      </w:r>
      <w:r w:rsidRPr="00326049">
        <w:rPr>
          <w:rFonts w:ascii="Times New Roman" w:eastAsia="仿宋_GB2312" w:hAnsi="Times New Roman"/>
          <w:bCs/>
          <w:sz w:val="32"/>
          <w:szCs w:val="32"/>
        </w:rPr>
        <w:t>2017</w:t>
      </w:r>
      <w:r w:rsidRPr="00326049">
        <w:rPr>
          <w:rFonts w:ascii="Times New Roman" w:eastAsia="仿宋_GB2312" w:hAnsi="Times New Roman"/>
          <w:bCs/>
          <w:sz w:val="32"/>
          <w:szCs w:val="32"/>
        </w:rPr>
        <w:t>年决算的基本支出</w:t>
      </w:r>
      <w:r w:rsidRPr="00326049">
        <w:rPr>
          <w:rFonts w:ascii="Times New Roman" w:eastAsia="仿宋_GB2312" w:hAnsi="Times New Roman"/>
          <w:bCs/>
          <w:sz w:val="32"/>
          <w:szCs w:val="32"/>
        </w:rPr>
        <w:t>5113.04</w:t>
      </w:r>
      <w:r w:rsidRPr="00326049">
        <w:rPr>
          <w:rFonts w:ascii="Times New Roman" w:eastAsia="仿宋_GB2312" w:hAnsi="Times New Roman"/>
          <w:bCs/>
          <w:sz w:val="32"/>
          <w:szCs w:val="32"/>
        </w:rPr>
        <w:t>万</w:t>
      </w:r>
      <w:r w:rsidRPr="00326049">
        <w:rPr>
          <w:rFonts w:ascii="Times New Roman" w:eastAsia="仿宋_GB2312" w:hAnsi="Times New Roman"/>
          <w:bCs/>
          <w:sz w:val="32"/>
          <w:szCs w:val="32"/>
        </w:rPr>
        <w:lastRenderedPageBreak/>
        <w:t>元，其中工资福利性支出</w:t>
      </w:r>
      <w:r w:rsidRPr="00326049">
        <w:rPr>
          <w:rFonts w:ascii="Times New Roman" w:eastAsia="仿宋_GB2312" w:hAnsi="Times New Roman"/>
          <w:bCs/>
          <w:sz w:val="32"/>
          <w:szCs w:val="32"/>
        </w:rPr>
        <w:t>2961.87</w:t>
      </w:r>
      <w:r w:rsidRPr="00326049">
        <w:rPr>
          <w:rFonts w:ascii="Times New Roman" w:eastAsia="仿宋_GB2312" w:hAnsi="Times New Roman"/>
          <w:bCs/>
          <w:sz w:val="32"/>
          <w:szCs w:val="32"/>
        </w:rPr>
        <w:t>万元；商品和服务支出</w:t>
      </w:r>
      <w:r w:rsidRPr="00326049">
        <w:rPr>
          <w:rFonts w:ascii="Times New Roman" w:eastAsia="仿宋_GB2312" w:hAnsi="Times New Roman"/>
          <w:bCs/>
          <w:sz w:val="32"/>
          <w:szCs w:val="32"/>
        </w:rPr>
        <w:t>1271.77</w:t>
      </w:r>
      <w:r w:rsidRPr="00326049">
        <w:rPr>
          <w:rFonts w:ascii="Times New Roman" w:eastAsia="仿宋_GB2312" w:hAnsi="Times New Roman"/>
          <w:bCs/>
          <w:sz w:val="32"/>
          <w:szCs w:val="32"/>
        </w:rPr>
        <w:t>万元、对个人和家庭的补助</w:t>
      </w:r>
      <w:r w:rsidRPr="00326049">
        <w:rPr>
          <w:rFonts w:ascii="Times New Roman" w:eastAsia="仿宋_GB2312" w:hAnsi="Times New Roman"/>
          <w:bCs/>
          <w:sz w:val="32"/>
          <w:szCs w:val="32"/>
        </w:rPr>
        <w:t>879.4</w:t>
      </w:r>
      <w:r w:rsidRPr="00326049">
        <w:rPr>
          <w:rFonts w:ascii="Times New Roman" w:eastAsia="仿宋_GB2312" w:hAnsi="Times New Roman"/>
          <w:bCs/>
          <w:sz w:val="32"/>
          <w:szCs w:val="32"/>
        </w:rPr>
        <w:t>万元。决算基本支出比预算批复结余</w:t>
      </w:r>
      <w:r w:rsidRPr="00326049">
        <w:rPr>
          <w:rFonts w:ascii="Times New Roman" w:eastAsia="仿宋_GB2312" w:hAnsi="Times New Roman"/>
          <w:bCs/>
          <w:sz w:val="32"/>
          <w:szCs w:val="32"/>
        </w:rPr>
        <w:t>46.92</w:t>
      </w:r>
      <w:r w:rsidRPr="00326049">
        <w:rPr>
          <w:rFonts w:ascii="Times New Roman" w:eastAsia="仿宋_GB2312" w:hAnsi="Times New Roman"/>
          <w:bCs/>
          <w:sz w:val="32"/>
          <w:szCs w:val="32"/>
        </w:rPr>
        <w:t>万元。</w:t>
      </w:r>
    </w:p>
    <w:p w:rsidR="002C5982" w:rsidRPr="00326049" w:rsidRDefault="002C5982" w:rsidP="00C35B20">
      <w:pPr>
        <w:ind w:firstLineChars="200" w:firstLine="643"/>
        <w:rPr>
          <w:rFonts w:ascii="Times New Roman" w:eastAsia="仿宋_GB2312" w:hAnsi="Times New Roman"/>
          <w:bCs/>
          <w:sz w:val="32"/>
          <w:szCs w:val="32"/>
        </w:rPr>
      </w:pPr>
      <w:r w:rsidRPr="001361EE">
        <w:rPr>
          <w:rFonts w:ascii="Times New Roman" w:eastAsia="仿宋_GB2312" w:hAnsi="Times New Roman"/>
          <w:b/>
          <w:bCs/>
          <w:sz w:val="32"/>
          <w:szCs w:val="32"/>
        </w:rPr>
        <w:t>2.</w:t>
      </w:r>
      <w:r w:rsidRPr="001361EE">
        <w:rPr>
          <w:rFonts w:ascii="Times New Roman" w:eastAsia="仿宋_GB2312" w:hAnsi="Times New Roman"/>
          <w:b/>
          <w:bCs/>
          <w:sz w:val="32"/>
          <w:szCs w:val="32"/>
        </w:rPr>
        <w:t>项目支出。</w:t>
      </w:r>
      <w:r w:rsidRPr="00326049">
        <w:rPr>
          <w:rFonts w:ascii="Times New Roman" w:eastAsia="仿宋_GB2312" w:hAnsi="Times New Roman"/>
          <w:bCs/>
          <w:sz w:val="32"/>
          <w:szCs w:val="32"/>
        </w:rPr>
        <w:t>项目支出是在基本支出之外为完成其特定的行政工作任务而发生的支出，主要用于医疗卫生管理、公共卫生</w:t>
      </w:r>
      <w:r w:rsidR="005A601E">
        <w:rPr>
          <w:rFonts w:ascii="Times New Roman" w:eastAsia="仿宋_GB2312" w:hAnsi="Times New Roman"/>
          <w:bCs/>
          <w:sz w:val="32"/>
          <w:szCs w:val="32"/>
        </w:rPr>
        <w:t>、人口和计划生育统计及抽样调查</w:t>
      </w:r>
      <w:r w:rsidRPr="00326049">
        <w:rPr>
          <w:rFonts w:ascii="Times New Roman" w:eastAsia="仿宋_GB2312" w:hAnsi="Times New Roman"/>
          <w:bCs/>
          <w:sz w:val="32"/>
          <w:szCs w:val="32"/>
        </w:rPr>
        <w:t>、人口规划与发展战略研究、其他医疗卫生和计划生育事务支出等</w:t>
      </w:r>
      <w:r w:rsidR="005A601E" w:rsidRPr="00326049">
        <w:rPr>
          <w:rFonts w:ascii="Times New Roman" w:eastAsia="仿宋_GB2312" w:hAnsi="Times New Roman"/>
          <w:bCs/>
          <w:sz w:val="32"/>
          <w:szCs w:val="32"/>
        </w:rPr>
        <w:t>专项</w:t>
      </w:r>
      <w:r w:rsidRPr="00326049">
        <w:rPr>
          <w:rFonts w:ascii="Times New Roman" w:eastAsia="仿宋_GB2312" w:hAnsi="Times New Roman"/>
          <w:bCs/>
          <w:sz w:val="32"/>
          <w:szCs w:val="32"/>
        </w:rPr>
        <w:t>。</w:t>
      </w:r>
      <w:r w:rsidRPr="00326049">
        <w:rPr>
          <w:rFonts w:ascii="Times New Roman" w:eastAsia="仿宋_GB2312" w:hAnsi="Times New Roman"/>
          <w:bCs/>
          <w:sz w:val="32"/>
          <w:szCs w:val="32"/>
        </w:rPr>
        <w:t>2017</w:t>
      </w:r>
      <w:r w:rsidRPr="00326049">
        <w:rPr>
          <w:rFonts w:ascii="Times New Roman" w:eastAsia="仿宋_GB2312" w:hAnsi="Times New Roman"/>
          <w:bCs/>
          <w:sz w:val="32"/>
          <w:szCs w:val="32"/>
        </w:rPr>
        <w:t>年</w:t>
      </w:r>
      <w:r w:rsidR="005A601E">
        <w:rPr>
          <w:rFonts w:ascii="Times New Roman" w:eastAsia="仿宋_GB2312" w:hAnsi="Times New Roman" w:hint="eastAsia"/>
          <w:bCs/>
          <w:sz w:val="32"/>
          <w:szCs w:val="32"/>
        </w:rPr>
        <w:t>度</w:t>
      </w:r>
      <w:r w:rsidR="001361EE">
        <w:rPr>
          <w:rFonts w:ascii="Times New Roman" w:eastAsia="仿宋_GB2312" w:hAnsi="Times New Roman"/>
          <w:bCs/>
          <w:sz w:val="32"/>
          <w:szCs w:val="32"/>
        </w:rPr>
        <w:t>预算批复的项目支出</w:t>
      </w:r>
      <w:r w:rsidRPr="00326049">
        <w:rPr>
          <w:rFonts w:ascii="Times New Roman" w:eastAsia="仿宋_GB2312" w:hAnsi="Times New Roman"/>
          <w:bCs/>
          <w:sz w:val="32"/>
          <w:szCs w:val="32"/>
        </w:rPr>
        <w:t>4716</w:t>
      </w:r>
      <w:r w:rsidRPr="00326049">
        <w:rPr>
          <w:rFonts w:ascii="Times New Roman" w:eastAsia="仿宋_GB2312" w:hAnsi="Times New Roman"/>
          <w:bCs/>
          <w:sz w:val="32"/>
          <w:szCs w:val="32"/>
        </w:rPr>
        <w:t>万元，其中商品和服务支出</w:t>
      </w:r>
      <w:r w:rsidRPr="00326049">
        <w:rPr>
          <w:rFonts w:ascii="Times New Roman" w:eastAsia="仿宋_GB2312" w:hAnsi="Times New Roman"/>
          <w:bCs/>
          <w:sz w:val="32"/>
          <w:szCs w:val="32"/>
        </w:rPr>
        <w:t>4716</w:t>
      </w:r>
      <w:r w:rsidRPr="00326049">
        <w:rPr>
          <w:rFonts w:ascii="Times New Roman" w:eastAsia="仿宋_GB2312" w:hAnsi="Times New Roman"/>
          <w:bCs/>
          <w:sz w:val="32"/>
          <w:szCs w:val="32"/>
        </w:rPr>
        <w:t>万元。</w:t>
      </w:r>
      <w:r w:rsidRPr="00326049">
        <w:rPr>
          <w:rFonts w:ascii="Times New Roman" w:eastAsia="仿宋_GB2312" w:hAnsi="Times New Roman"/>
          <w:bCs/>
          <w:sz w:val="32"/>
          <w:szCs w:val="32"/>
        </w:rPr>
        <w:t>2017</w:t>
      </w:r>
      <w:r w:rsidRPr="00326049">
        <w:rPr>
          <w:rFonts w:ascii="Times New Roman" w:eastAsia="仿宋_GB2312" w:hAnsi="Times New Roman"/>
          <w:bCs/>
          <w:sz w:val="32"/>
          <w:szCs w:val="32"/>
        </w:rPr>
        <w:t>年</w:t>
      </w:r>
      <w:r w:rsidR="005A601E">
        <w:rPr>
          <w:rFonts w:ascii="Times New Roman" w:eastAsia="仿宋_GB2312" w:hAnsi="Times New Roman" w:hint="eastAsia"/>
          <w:bCs/>
          <w:sz w:val="32"/>
          <w:szCs w:val="32"/>
        </w:rPr>
        <w:t>度</w:t>
      </w:r>
      <w:r w:rsidR="001361EE">
        <w:rPr>
          <w:rFonts w:ascii="Times New Roman" w:eastAsia="仿宋_GB2312" w:hAnsi="Times New Roman"/>
          <w:bCs/>
          <w:sz w:val="32"/>
          <w:szCs w:val="32"/>
        </w:rPr>
        <w:t>决算的项目支出</w:t>
      </w:r>
      <w:r w:rsidRPr="00326049">
        <w:rPr>
          <w:rFonts w:ascii="Times New Roman" w:eastAsia="仿宋_GB2312" w:hAnsi="Times New Roman"/>
          <w:bCs/>
          <w:sz w:val="32"/>
          <w:szCs w:val="32"/>
        </w:rPr>
        <w:t>6928.42</w:t>
      </w:r>
      <w:r w:rsidRPr="00326049">
        <w:rPr>
          <w:rFonts w:ascii="Times New Roman" w:eastAsia="仿宋_GB2312" w:hAnsi="Times New Roman"/>
          <w:bCs/>
          <w:sz w:val="32"/>
          <w:szCs w:val="32"/>
        </w:rPr>
        <w:t>万元，其中工资福利支出</w:t>
      </w:r>
      <w:r w:rsidRPr="00326049">
        <w:rPr>
          <w:rFonts w:ascii="Times New Roman" w:eastAsia="仿宋_GB2312" w:hAnsi="Times New Roman"/>
          <w:bCs/>
          <w:sz w:val="32"/>
          <w:szCs w:val="32"/>
        </w:rPr>
        <w:t>675.24</w:t>
      </w:r>
      <w:r w:rsidR="001361EE">
        <w:rPr>
          <w:rFonts w:ascii="Times New Roman" w:eastAsia="仿宋_GB2312" w:hAnsi="Times New Roman"/>
          <w:bCs/>
          <w:sz w:val="32"/>
          <w:szCs w:val="32"/>
        </w:rPr>
        <w:t>万元、对个人和家庭</w:t>
      </w:r>
      <w:r w:rsidRPr="00326049">
        <w:rPr>
          <w:rFonts w:ascii="Times New Roman" w:eastAsia="仿宋_GB2312" w:hAnsi="Times New Roman"/>
          <w:bCs/>
          <w:sz w:val="32"/>
          <w:szCs w:val="32"/>
        </w:rPr>
        <w:t>补助</w:t>
      </w:r>
      <w:r w:rsidRPr="00326049">
        <w:rPr>
          <w:rFonts w:ascii="Times New Roman" w:eastAsia="仿宋_GB2312" w:hAnsi="Times New Roman"/>
          <w:bCs/>
          <w:sz w:val="32"/>
          <w:szCs w:val="32"/>
        </w:rPr>
        <w:t>354.07</w:t>
      </w:r>
      <w:r w:rsidRPr="00326049">
        <w:rPr>
          <w:rFonts w:ascii="Times New Roman" w:eastAsia="仿宋_GB2312" w:hAnsi="Times New Roman"/>
          <w:bCs/>
          <w:sz w:val="32"/>
          <w:szCs w:val="32"/>
        </w:rPr>
        <w:t>万元、商品和服务支出</w:t>
      </w:r>
      <w:r w:rsidRPr="00326049">
        <w:rPr>
          <w:rFonts w:ascii="Times New Roman" w:eastAsia="仿宋_GB2312" w:hAnsi="Times New Roman"/>
          <w:bCs/>
          <w:sz w:val="32"/>
          <w:szCs w:val="32"/>
        </w:rPr>
        <w:t>3632. 98</w:t>
      </w:r>
      <w:r w:rsidRPr="00326049">
        <w:rPr>
          <w:rFonts w:ascii="Times New Roman" w:eastAsia="仿宋_GB2312" w:hAnsi="Times New Roman"/>
          <w:bCs/>
          <w:sz w:val="32"/>
          <w:szCs w:val="32"/>
        </w:rPr>
        <w:t>万元、其他资本性支出</w:t>
      </w:r>
      <w:r w:rsidRPr="00326049">
        <w:rPr>
          <w:rFonts w:ascii="Times New Roman" w:eastAsia="仿宋_GB2312" w:hAnsi="Times New Roman"/>
          <w:bCs/>
          <w:sz w:val="32"/>
          <w:szCs w:val="32"/>
        </w:rPr>
        <w:t>2266.13</w:t>
      </w:r>
      <w:r w:rsidRPr="00326049">
        <w:rPr>
          <w:rFonts w:ascii="Times New Roman" w:eastAsia="仿宋_GB2312" w:hAnsi="Times New Roman"/>
          <w:bCs/>
          <w:sz w:val="32"/>
          <w:szCs w:val="32"/>
        </w:rPr>
        <w:t>万元。决算项目支出超出预算批复</w:t>
      </w:r>
      <w:r w:rsidRPr="00326049">
        <w:rPr>
          <w:rFonts w:ascii="Times New Roman" w:eastAsia="仿宋_GB2312" w:hAnsi="Times New Roman"/>
          <w:bCs/>
          <w:sz w:val="32"/>
          <w:szCs w:val="32"/>
        </w:rPr>
        <w:t>2212.42</w:t>
      </w:r>
      <w:r w:rsidRPr="00326049">
        <w:rPr>
          <w:rFonts w:ascii="Times New Roman" w:eastAsia="仿宋_GB2312" w:hAnsi="Times New Roman"/>
          <w:bCs/>
          <w:sz w:val="32"/>
          <w:szCs w:val="32"/>
        </w:rPr>
        <w:t>万元。</w:t>
      </w:r>
    </w:p>
    <w:p w:rsidR="001E6320" w:rsidRDefault="002C5982" w:rsidP="001E6320">
      <w:pPr>
        <w:ind w:firstLineChars="200" w:firstLine="643"/>
        <w:rPr>
          <w:rFonts w:ascii="Times New Roman" w:eastAsia="仿宋_GB2312" w:hAnsi="Times New Roman" w:hint="eastAsia"/>
          <w:bCs/>
          <w:sz w:val="32"/>
          <w:szCs w:val="32"/>
        </w:rPr>
      </w:pPr>
      <w:r w:rsidRPr="001361EE">
        <w:rPr>
          <w:rFonts w:ascii="Times New Roman" w:eastAsia="仿宋_GB2312" w:hAnsi="Times New Roman"/>
          <w:b/>
          <w:bCs/>
          <w:sz w:val="32"/>
          <w:szCs w:val="32"/>
        </w:rPr>
        <w:t>3.“</w:t>
      </w:r>
      <w:r w:rsidRPr="001361EE">
        <w:rPr>
          <w:rFonts w:ascii="Times New Roman" w:eastAsia="仿宋_GB2312" w:hAnsi="Times New Roman"/>
          <w:b/>
          <w:bCs/>
          <w:sz w:val="32"/>
          <w:szCs w:val="32"/>
        </w:rPr>
        <w:t>三公</w:t>
      </w:r>
      <w:r w:rsidRPr="001361EE">
        <w:rPr>
          <w:rFonts w:ascii="Times New Roman" w:eastAsia="仿宋_GB2312" w:hAnsi="Times New Roman"/>
          <w:b/>
          <w:bCs/>
          <w:sz w:val="32"/>
          <w:szCs w:val="32"/>
        </w:rPr>
        <w:t>”</w:t>
      </w:r>
      <w:r w:rsidRPr="001361EE">
        <w:rPr>
          <w:rFonts w:ascii="Times New Roman" w:eastAsia="仿宋_GB2312" w:hAnsi="Times New Roman"/>
          <w:b/>
          <w:bCs/>
          <w:sz w:val="32"/>
          <w:szCs w:val="32"/>
        </w:rPr>
        <w:t>经费情况。</w:t>
      </w:r>
      <w:r w:rsidRPr="00326049">
        <w:rPr>
          <w:rFonts w:ascii="Times New Roman" w:eastAsia="仿宋_GB2312" w:hAnsi="Times New Roman"/>
          <w:bCs/>
          <w:sz w:val="32"/>
          <w:szCs w:val="32"/>
        </w:rPr>
        <w:t>2017</w:t>
      </w:r>
      <w:r w:rsidRPr="00326049">
        <w:rPr>
          <w:rFonts w:ascii="Times New Roman" w:eastAsia="仿宋_GB2312" w:hAnsi="Times New Roman"/>
          <w:bCs/>
          <w:sz w:val="32"/>
          <w:szCs w:val="32"/>
        </w:rPr>
        <w:t>年</w:t>
      </w:r>
      <w:r w:rsidR="005A601E">
        <w:rPr>
          <w:rFonts w:ascii="Times New Roman" w:eastAsia="仿宋_GB2312" w:hAnsi="Times New Roman" w:hint="eastAsia"/>
          <w:bCs/>
          <w:sz w:val="32"/>
          <w:szCs w:val="32"/>
        </w:rPr>
        <w:t>度</w:t>
      </w:r>
      <w:r w:rsidRPr="00326049">
        <w:rPr>
          <w:rFonts w:ascii="Times New Roman" w:eastAsia="仿宋_GB2312" w:hAnsi="Times New Roman"/>
          <w:bCs/>
          <w:sz w:val="32"/>
          <w:szCs w:val="32"/>
        </w:rPr>
        <w:t>，省财政批复</w:t>
      </w:r>
      <w:r w:rsidRPr="00326049">
        <w:rPr>
          <w:rFonts w:ascii="Times New Roman" w:eastAsia="仿宋_GB2312" w:hAnsi="Times New Roman"/>
          <w:bCs/>
          <w:sz w:val="32"/>
          <w:szCs w:val="32"/>
        </w:rPr>
        <w:t>“</w:t>
      </w:r>
      <w:r w:rsidRPr="00326049">
        <w:rPr>
          <w:rFonts w:ascii="Times New Roman" w:eastAsia="仿宋_GB2312" w:hAnsi="Times New Roman"/>
          <w:bCs/>
          <w:sz w:val="32"/>
          <w:szCs w:val="32"/>
        </w:rPr>
        <w:t>三公</w:t>
      </w:r>
      <w:r w:rsidRPr="00326049">
        <w:rPr>
          <w:rFonts w:ascii="Times New Roman" w:eastAsia="仿宋_GB2312" w:hAnsi="Times New Roman"/>
          <w:bCs/>
          <w:sz w:val="32"/>
          <w:szCs w:val="32"/>
        </w:rPr>
        <w:t>”</w:t>
      </w:r>
      <w:r w:rsidRPr="00326049">
        <w:rPr>
          <w:rFonts w:ascii="Times New Roman" w:eastAsia="仿宋_GB2312" w:hAnsi="Times New Roman"/>
          <w:bCs/>
          <w:sz w:val="32"/>
          <w:szCs w:val="32"/>
        </w:rPr>
        <w:t>经费年初预</w:t>
      </w:r>
      <w:r w:rsidR="001361EE">
        <w:rPr>
          <w:rFonts w:ascii="Times New Roman" w:eastAsia="仿宋_GB2312" w:hAnsi="Times New Roman"/>
          <w:bCs/>
          <w:sz w:val="32"/>
          <w:szCs w:val="32"/>
        </w:rPr>
        <w:t>算数</w:t>
      </w:r>
      <w:r w:rsidRPr="00326049">
        <w:rPr>
          <w:rFonts w:ascii="Times New Roman" w:eastAsia="仿宋_GB2312" w:hAnsi="Times New Roman"/>
          <w:bCs/>
          <w:sz w:val="32"/>
          <w:szCs w:val="32"/>
        </w:rPr>
        <w:t>536.24</w:t>
      </w:r>
      <w:r w:rsidRPr="00326049">
        <w:rPr>
          <w:rFonts w:ascii="Times New Roman" w:eastAsia="仿宋_GB2312" w:hAnsi="Times New Roman"/>
          <w:bCs/>
          <w:sz w:val="32"/>
          <w:szCs w:val="32"/>
        </w:rPr>
        <w:t>万元，其中因公出国（境）费用</w:t>
      </w:r>
      <w:r w:rsidRPr="00326049">
        <w:rPr>
          <w:rFonts w:ascii="Times New Roman" w:eastAsia="仿宋_GB2312" w:hAnsi="Times New Roman"/>
          <w:bCs/>
          <w:sz w:val="32"/>
          <w:szCs w:val="32"/>
        </w:rPr>
        <w:t>170.00</w:t>
      </w:r>
      <w:r w:rsidRPr="00326049">
        <w:rPr>
          <w:rFonts w:ascii="Times New Roman" w:eastAsia="仿宋_GB2312" w:hAnsi="Times New Roman"/>
          <w:bCs/>
          <w:sz w:val="32"/>
          <w:szCs w:val="32"/>
        </w:rPr>
        <w:t>万元；公务接待费</w:t>
      </w:r>
      <w:r w:rsidRPr="00326049">
        <w:rPr>
          <w:rFonts w:ascii="Times New Roman" w:eastAsia="仿宋_GB2312" w:hAnsi="Times New Roman"/>
          <w:bCs/>
          <w:sz w:val="32"/>
          <w:szCs w:val="32"/>
        </w:rPr>
        <w:t>154</w:t>
      </w:r>
      <w:r w:rsidRPr="00326049">
        <w:rPr>
          <w:rFonts w:ascii="Times New Roman" w:eastAsia="仿宋_GB2312" w:hAnsi="Times New Roman"/>
          <w:bCs/>
          <w:sz w:val="32"/>
          <w:szCs w:val="32"/>
        </w:rPr>
        <w:t>万元；公务用车购置及运行费</w:t>
      </w:r>
      <w:r w:rsidRPr="00326049">
        <w:rPr>
          <w:rFonts w:ascii="Times New Roman" w:eastAsia="仿宋_GB2312" w:hAnsi="Times New Roman"/>
          <w:bCs/>
          <w:sz w:val="32"/>
          <w:szCs w:val="32"/>
        </w:rPr>
        <w:t>212.24</w:t>
      </w:r>
      <w:r w:rsidRPr="00326049">
        <w:rPr>
          <w:rFonts w:ascii="Times New Roman" w:eastAsia="仿宋_GB2312" w:hAnsi="Times New Roman"/>
          <w:bCs/>
          <w:sz w:val="32"/>
          <w:szCs w:val="32"/>
        </w:rPr>
        <w:t>万元。全年决算支出</w:t>
      </w:r>
      <w:r w:rsidRPr="00326049">
        <w:rPr>
          <w:rFonts w:ascii="Times New Roman" w:eastAsia="仿宋_GB2312" w:hAnsi="Times New Roman"/>
          <w:bCs/>
          <w:sz w:val="32"/>
          <w:szCs w:val="32"/>
        </w:rPr>
        <w:t>“</w:t>
      </w:r>
      <w:r w:rsidRPr="00326049">
        <w:rPr>
          <w:rFonts w:ascii="Times New Roman" w:eastAsia="仿宋_GB2312" w:hAnsi="Times New Roman"/>
          <w:bCs/>
          <w:sz w:val="32"/>
          <w:szCs w:val="32"/>
        </w:rPr>
        <w:t>三公</w:t>
      </w:r>
      <w:r w:rsidRPr="00326049">
        <w:rPr>
          <w:rFonts w:ascii="Times New Roman" w:eastAsia="仿宋_GB2312" w:hAnsi="Times New Roman"/>
          <w:bCs/>
          <w:sz w:val="32"/>
          <w:szCs w:val="32"/>
        </w:rPr>
        <w:t>”</w:t>
      </w:r>
      <w:r w:rsidRPr="00326049">
        <w:rPr>
          <w:rFonts w:ascii="Times New Roman" w:eastAsia="仿宋_GB2312" w:hAnsi="Times New Roman"/>
          <w:bCs/>
          <w:sz w:val="32"/>
          <w:szCs w:val="32"/>
        </w:rPr>
        <w:t>经费</w:t>
      </w:r>
      <w:r w:rsidRPr="00326049">
        <w:rPr>
          <w:rFonts w:ascii="Times New Roman" w:eastAsia="仿宋_GB2312" w:hAnsi="Times New Roman"/>
          <w:bCs/>
          <w:sz w:val="32"/>
          <w:szCs w:val="32"/>
        </w:rPr>
        <w:t>304.16</w:t>
      </w:r>
      <w:r w:rsidRPr="00326049">
        <w:rPr>
          <w:rFonts w:ascii="Times New Roman" w:eastAsia="仿宋_GB2312" w:hAnsi="Times New Roman"/>
          <w:bCs/>
          <w:sz w:val="32"/>
          <w:szCs w:val="32"/>
        </w:rPr>
        <w:t>万元，其中因公出国（境）费用</w:t>
      </w:r>
      <w:r w:rsidRPr="00326049">
        <w:rPr>
          <w:rFonts w:ascii="Times New Roman" w:eastAsia="仿宋_GB2312" w:hAnsi="Times New Roman"/>
          <w:bCs/>
          <w:sz w:val="32"/>
          <w:szCs w:val="32"/>
        </w:rPr>
        <w:t>150.13</w:t>
      </w:r>
      <w:r w:rsidRPr="00326049">
        <w:rPr>
          <w:rFonts w:ascii="Times New Roman" w:eastAsia="仿宋_GB2312" w:hAnsi="Times New Roman"/>
          <w:bCs/>
          <w:sz w:val="32"/>
          <w:szCs w:val="32"/>
        </w:rPr>
        <w:t>万元；公务接待费</w:t>
      </w:r>
      <w:r w:rsidRPr="00326049">
        <w:rPr>
          <w:rFonts w:ascii="Times New Roman" w:eastAsia="仿宋_GB2312" w:hAnsi="Times New Roman"/>
          <w:bCs/>
          <w:sz w:val="32"/>
          <w:szCs w:val="32"/>
        </w:rPr>
        <w:t>34.81</w:t>
      </w:r>
      <w:r w:rsidRPr="00326049">
        <w:rPr>
          <w:rFonts w:ascii="Times New Roman" w:eastAsia="仿宋_GB2312" w:hAnsi="Times New Roman"/>
          <w:bCs/>
          <w:sz w:val="32"/>
          <w:szCs w:val="32"/>
        </w:rPr>
        <w:t>万元；公务用车购置及运行费</w:t>
      </w:r>
      <w:r w:rsidRPr="00326049">
        <w:rPr>
          <w:rFonts w:ascii="Times New Roman" w:eastAsia="仿宋_GB2312" w:hAnsi="Times New Roman"/>
          <w:bCs/>
          <w:sz w:val="32"/>
          <w:szCs w:val="32"/>
        </w:rPr>
        <w:t>119.22</w:t>
      </w:r>
      <w:r w:rsidRPr="00326049">
        <w:rPr>
          <w:rFonts w:ascii="Times New Roman" w:eastAsia="仿宋_GB2312" w:hAnsi="Times New Roman"/>
          <w:bCs/>
          <w:sz w:val="32"/>
          <w:szCs w:val="32"/>
        </w:rPr>
        <w:t>万元。</w:t>
      </w:r>
      <w:r w:rsidRPr="00326049">
        <w:rPr>
          <w:rFonts w:ascii="Times New Roman" w:eastAsia="仿宋_GB2312" w:hAnsi="Times New Roman"/>
          <w:bCs/>
          <w:sz w:val="32"/>
          <w:szCs w:val="32"/>
        </w:rPr>
        <w:t>“</w:t>
      </w:r>
      <w:r w:rsidRPr="00326049">
        <w:rPr>
          <w:rFonts w:ascii="Times New Roman" w:eastAsia="仿宋_GB2312" w:hAnsi="Times New Roman"/>
          <w:bCs/>
          <w:sz w:val="32"/>
          <w:szCs w:val="32"/>
        </w:rPr>
        <w:t>三公</w:t>
      </w:r>
      <w:r w:rsidRPr="00326049">
        <w:rPr>
          <w:rFonts w:ascii="Times New Roman" w:eastAsia="仿宋_GB2312" w:hAnsi="Times New Roman"/>
          <w:bCs/>
          <w:sz w:val="32"/>
          <w:szCs w:val="32"/>
        </w:rPr>
        <w:t>”</w:t>
      </w:r>
      <w:r w:rsidRPr="00326049">
        <w:rPr>
          <w:rFonts w:ascii="Times New Roman" w:eastAsia="仿宋_GB2312" w:hAnsi="Times New Roman"/>
          <w:bCs/>
          <w:sz w:val="32"/>
          <w:szCs w:val="32"/>
        </w:rPr>
        <w:t>经费较年初预算结余</w:t>
      </w:r>
      <w:r w:rsidRPr="00326049">
        <w:rPr>
          <w:rFonts w:ascii="Times New Roman" w:eastAsia="仿宋_GB2312" w:hAnsi="Times New Roman"/>
          <w:bCs/>
          <w:sz w:val="32"/>
          <w:szCs w:val="32"/>
        </w:rPr>
        <w:t>232.08</w:t>
      </w:r>
      <w:r w:rsidRPr="00326049">
        <w:rPr>
          <w:rFonts w:ascii="Times New Roman" w:eastAsia="仿宋_GB2312" w:hAnsi="Times New Roman"/>
          <w:bCs/>
          <w:sz w:val="32"/>
          <w:szCs w:val="32"/>
        </w:rPr>
        <w:t>万元，占预算的</w:t>
      </w:r>
      <w:r w:rsidRPr="00326049">
        <w:rPr>
          <w:rFonts w:ascii="Times New Roman" w:eastAsia="仿宋_GB2312" w:hAnsi="Times New Roman"/>
          <w:bCs/>
          <w:sz w:val="32"/>
          <w:szCs w:val="32"/>
        </w:rPr>
        <w:t>43.28%</w:t>
      </w:r>
      <w:r w:rsidRPr="00326049">
        <w:rPr>
          <w:rFonts w:ascii="Times New Roman" w:eastAsia="仿宋_GB2312" w:hAnsi="Times New Roman"/>
          <w:bCs/>
          <w:sz w:val="32"/>
          <w:szCs w:val="32"/>
        </w:rPr>
        <w:t>。</w:t>
      </w:r>
      <w:r w:rsidR="001E6320" w:rsidRPr="00326049">
        <w:rPr>
          <w:rFonts w:ascii="Times New Roman" w:eastAsia="仿宋_GB2312" w:hAnsi="Times New Roman"/>
          <w:bCs/>
          <w:sz w:val="32"/>
          <w:szCs w:val="32"/>
        </w:rPr>
        <w:t>具体情况如下</w:t>
      </w:r>
      <w:r w:rsidR="001E6320">
        <w:rPr>
          <w:rFonts w:ascii="Times New Roman" w:eastAsia="仿宋_GB2312" w:hAnsi="Times New Roman" w:hint="eastAsia"/>
          <w:bCs/>
          <w:sz w:val="32"/>
          <w:szCs w:val="32"/>
        </w:rPr>
        <w:t>表</w:t>
      </w:r>
      <w:r w:rsidR="001E6320" w:rsidRPr="00326049">
        <w:rPr>
          <w:rFonts w:ascii="Times New Roman" w:eastAsia="仿宋_GB2312" w:hAnsi="Times New Roman"/>
          <w:bCs/>
          <w:sz w:val="32"/>
          <w:szCs w:val="32"/>
        </w:rPr>
        <w:t>：</w:t>
      </w:r>
    </w:p>
    <w:p w:rsidR="00AA36EE" w:rsidRDefault="00AA36EE" w:rsidP="00AA36EE">
      <w:pPr>
        <w:ind w:firstLineChars="200" w:firstLine="640"/>
        <w:rPr>
          <w:rFonts w:ascii="Times New Roman" w:eastAsia="仿宋_GB2312" w:hAnsi="Times New Roman" w:hint="eastAsia"/>
          <w:bCs/>
          <w:sz w:val="32"/>
          <w:szCs w:val="32"/>
        </w:rPr>
      </w:pPr>
    </w:p>
    <w:p w:rsidR="00AA36EE" w:rsidRDefault="00AA36EE" w:rsidP="00AA36EE">
      <w:pPr>
        <w:ind w:firstLineChars="200" w:firstLine="640"/>
        <w:rPr>
          <w:rFonts w:ascii="Times New Roman" w:eastAsia="仿宋_GB2312" w:hAnsi="Times New Roman" w:hint="eastAsia"/>
          <w:bCs/>
          <w:sz w:val="32"/>
          <w:szCs w:val="32"/>
        </w:rPr>
      </w:pPr>
    </w:p>
    <w:p w:rsidR="00AA36EE" w:rsidRDefault="00AA36EE" w:rsidP="00AA36EE">
      <w:pPr>
        <w:ind w:firstLineChars="200" w:firstLine="640"/>
        <w:rPr>
          <w:rFonts w:ascii="Times New Roman" w:eastAsia="仿宋_GB2312" w:hAnsi="Times New Roman"/>
          <w:bCs/>
          <w:sz w:val="32"/>
          <w:szCs w:val="32"/>
        </w:rPr>
      </w:pPr>
    </w:p>
    <w:p w:rsidR="001E6320" w:rsidRPr="001361EE" w:rsidRDefault="001E6320" w:rsidP="001E6320">
      <w:pPr>
        <w:ind w:firstLineChars="200" w:firstLine="643"/>
        <w:rPr>
          <w:rFonts w:ascii="Times New Roman" w:eastAsia="仿宋_GB2312" w:hAnsi="Times New Roman"/>
          <w:b/>
          <w:bCs/>
          <w:sz w:val="32"/>
          <w:szCs w:val="32"/>
        </w:rPr>
      </w:pPr>
      <w:r w:rsidRPr="001361EE">
        <w:rPr>
          <w:rFonts w:ascii="Times New Roman" w:eastAsia="仿宋_GB2312" w:hAnsi="Times New Roman" w:hint="eastAsia"/>
          <w:b/>
          <w:bCs/>
          <w:sz w:val="32"/>
          <w:szCs w:val="32"/>
        </w:rPr>
        <w:lastRenderedPageBreak/>
        <w:t>2017</w:t>
      </w:r>
      <w:r w:rsidRPr="001361EE">
        <w:rPr>
          <w:rFonts w:ascii="Times New Roman" w:eastAsia="仿宋_GB2312" w:hAnsi="Times New Roman" w:hint="eastAsia"/>
          <w:b/>
          <w:bCs/>
          <w:sz w:val="32"/>
          <w:szCs w:val="32"/>
        </w:rPr>
        <w:t>年度省卫生计生委部门“三公”经费情况统计表</w:t>
      </w:r>
    </w:p>
    <w:p w:rsidR="001E6320" w:rsidRPr="00326049" w:rsidRDefault="001E6320" w:rsidP="001E6320">
      <w:pPr>
        <w:ind w:firstLineChars="200" w:firstLine="560"/>
        <w:jc w:val="right"/>
        <w:rPr>
          <w:rFonts w:ascii="Times New Roman" w:eastAsia="仿宋_GB2312" w:hAnsi="Times New Roman"/>
          <w:bCs/>
          <w:sz w:val="28"/>
          <w:szCs w:val="28"/>
        </w:rPr>
      </w:pPr>
      <w:r w:rsidRPr="00326049">
        <w:rPr>
          <w:rFonts w:ascii="Times New Roman" w:eastAsia="仿宋_GB2312" w:hAnsi="Times New Roman"/>
          <w:bCs/>
          <w:sz w:val="28"/>
          <w:szCs w:val="28"/>
        </w:rPr>
        <w:t>金额单位：万元</w:t>
      </w:r>
    </w:p>
    <w:tbl>
      <w:tblPr>
        <w:tblW w:w="9356" w:type="dxa"/>
        <w:jc w:val="center"/>
        <w:tblBorders>
          <w:top w:val="single" w:sz="4" w:space="0" w:color="auto"/>
          <w:bottom w:val="single" w:sz="4" w:space="0" w:color="auto"/>
          <w:insideH w:val="single" w:sz="4" w:space="0" w:color="auto"/>
          <w:insideV w:val="single" w:sz="4" w:space="0" w:color="auto"/>
        </w:tblBorders>
        <w:tblLayout w:type="fixed"/>
        <w:tblCellMar>
          <w:left w:w="57" w:type="dxa"/>
          <w:right w:w="57" w:type="dxa"/>
        </w:tblCellMar>
        <w:tblLook w:val="00A0"/>
      </w:tblPr>
      <w:tblGrid>
        <w:gridCol w:w="2063"/>
        <w:gridCol w:w="1037"/>
        <w:gridCol w:w="1009"/>
        <w:gridCol w:w="1020"/>
        <w:gridCol w:w="1119"/>
        <w:gridCol w:w="1020"/>
        <w:gridCol w:w="984"/>
        <w:gridCol w:w="1104"/>
      </w:tblGrid>
      <w:tr w:rsidR="001E6320" w:rsidRPr="00326049" w:rsidTr="007B1495">
        <w:trPr>
          <w:trHeight w:val="567"/>
          <w:jc w:val="center"/>
        </w:trPr>
        <w:tc>
          <w:tcPr>
            <w:tcW w:w="1103" w:type="pct"/>
            <w:vMerge w:val="restart"/>
            <w:noWrap/>
            <w:vAlign w:val="center"/>
          </w:tcPr>
          <w:p w:rsidR="001E6320" w:rsidRPr="00326049" w:rsidRDefault="001E6320" w:rsidP="007B1495">
            <w:pPr>
              <w:snapToGrid w:val="0"/>
              <w:jc w:val="center"/>
              <w:rPr>
                <w:rFonts w:ascii="Times New Roman" w:eastAsia="黑体" w:hAnsi="Times New Roman"/>
                <w:bCs/>
                <w:sz w:val="24"/>
                <w:szCs w:val="24"/>
              </w:rPr>
            </w:pPr>
            <w:r w:rsidRPr="00326049">
              <w:rPr>
                <w:rFonts w:ascii="Times New Roman" w:eastAsia="黑体" w:hAnsi="Times New Roman"/>
                <w:bCs/>
                <w:sz w:val="24"/>
                <w:szCs w:val="24"/>
              </w:rPr>
              <w:t>项目</w:t>
            </w:r>
          </w:p>
        </w:tc>
        <w:tc>
          <w:tcPr>
            <w:tcW w:w="554" w:type="pct"/>
            <w:vMerge w:val="restart"/>
            <w:noWrap/>
            <w:vAlign w:val="center"/>
          </w:tcPr>
          <w:p w:rsidR="001E6320" w:rsidRPr="00326049" w:rsidRDefault="001E6320" w:rsidP="007B1495">
            <w:pPr>
              <w:snapToGrid w:val="0"/>
              <w:jc w:val="center"/>
              <w:rPr>
                <w:rFonts w:ascii="Times New Roman" w:eastAsia="黑体" w:hAnsi="Times New Roman"/>
                <w:bCs/>
                <w:sz w:val="24"/>
                <w:szCs w:val="24"/>
              </w:rPr>
            </w:pPr>
            <w:r w:rsidRPr="00326049">
              <w:rPr>
                <w:rFonts w:ascii="Times New Roman" w:eastAsia="黑体" w:hAnsi="Times New Roman"/>
                <w:bCs/>
                <w:sz w:val="24"/>
                <w:szCs w:val="24"/>
              </w:rPr>
              <w:t>2017</w:t>
            </w:r>
            <w:r w:rsidRPr="00326049">
              <w:rPr>
                <w:rFonts w:ascii="Times New Roman" w:eastAsia="黑体" w:hAnsi="Times New Roman"/>
                <w:bCs/>
                <w:sz w:val="24"/>
                <w:szCs w:val="24"/>
              </w:rPr>
              <w:t>年预算数</w:t>
            </w:r>
          </w:p>
        </w:tc>
        <w:tc>
          <w:tcPr>
            <w:tcW w:w="539" w:type="pct"/>
            <w:vMerge w:val="restart"/>
            <w:noWrap/>
            <w:vAlign w:val="center"/>
          </w:tcPr>
          <w:p w:rsidR="001E6320" w:rsidRPr="00326049" w:rsidRDefault="001E6320" w:rsidP="007B1495">
            <w:pPr>
              <w:snapToGrid w:val="0"/>
              <w:jc w:val="center"/>
              <w:rPr>
                <w:rFonts w:ascii="Times New Roman" w:eastAsia="黑体" w:hAnsi="Times New Roman"/>
                <w:bCs/>
                <w:sz w:val="24"/>
                <w:szCs w:val="24"/>
              </w:rPr>
            </w:pPr>
            <w:r w:rsidRPr="00326049">
              <w:rPr>
                <w:rFonts w:ascii="Times New Roman" w:eastAsia="黑体" w:hAnsi="Times New Roman"/>
                <w:bCs/>
                <w:sz w:val="24"/>
                <w:szCs w:val="24"/>
              </w:rPr>
              <w:t>2017</w:t>
            </w:r>
            <w:r w:rsidRPr="00326049">
              <w:rPr>
                <w:rFonts w:ascii="Times New Roman" w:eastAsia="黑体" w:hAnsi="Times New Roman"/>
                <w:bCs/>
                <w:sz w:val="24"/>
                <w:szCs w:val="24"/>
              </w:rPr>
              <w:t>年决算数</w:t>
            </w:r>
          </w:p>
        </w:tc>
        <w:tc>
          <w:tcPr>
            <w:tcW w:w="1143" w:type="pct"/>
            <w:gridSpan w:val="2"/>
            <w:noWrap/>
            <w:vAlign w:val="center"/>
          </w:tcPr>
          <w:p w:rsidR="001E6320" w:rsidRPr="00326049" w:rsidRDefault="001E6320" w:rsidP="007B1495">
            <w:pPr>
              <w:snapToGrid w:val="0"/>
              <w:jc w:val="center"/>
              <w:rPr>
                <w:rFonts w:ascii="Times New Roman" w:eastAsia="黑体" w:hAnsi="Times New Roman"/>
                <w:bCs/>
                <w:sz w:val="24"/>
                <w:szCs w:val="24"/>
              </w:rPr>
            </w:pPr>
            <w:r w:rsidRPr="00326049">
              <w:rPr>
                <w:rFonts w:ascii="Times New Roman" w:eastAsia="黑体" w:hAnsi="Times New Roman"/>
                <w:bCs/>
                <w:sz w:val="24"/>
                <w:szCs w:val="24"/>
              </w:rPr>
              <w:t>2017</w:t>
            </w:r>
            <w:r w:rsidRPr="00326049">
              <w:rPr>
                <w:rFonts w:ascii="Times New Roman" w:eastAsia="黑体" w:hAnsi="Times New Roman"/>
                <w:bCs/>
                <w:sz w:val="24"/>
                <w:szCs w:val="24"/>
              </w:rPr>
              <w:t>年超预算</w:t>
            </w:r>
          </w:p>
          <w:p w:rsidR="001E6320" w:rsidRPr="00326049" w:rsidRDefault="001E6320" w:rsidP="007B1495">
            <w:pPr>
              <w:snapToGrid w:val="0"/>
              <w:jc w:val="center"/>
              <w:rPr>
                <w:rFonts w:ascii="Times New Roman" w:eastAsia="黑体" w:hAnsi="Times New Roman"/>
                <w:bCs/>
                <w:sz w:val="24"/>
                <w:szCs w:val="24"/>
              </w:rPr>
            </w:pPr>
            <w:r w:rsidRPr="00326049">
              <w:rPr>
                <w:rFonts w:ascii="Times New Roman" w:eastAsia="黑体" w:hAnsi="Times New Roman"/>
                <w:bCs/>
                <w:sz w:val="24"/>
                <w:szCs w:val="24"/>
              </w:rPr>
              <w:t>（负数为节约）</w:t>
            </w:r>
          </w:p>
        </w:tc>
        <w:tc>
          <w:tcPr>
            <w:tcW w:w="545" w:type="pct"/>
            <w:vMerge w:val="restart"/>
            <w:noWrap/>
            <w:vAlign w:val="center"/>
          </w:tcPr>
          <w:p w:rsidR="001E6320" w:rsidRPr="00326049" w:rsidRDefault="001E6320" w:rsidP="007B1495">
            <w:pPr>
              <w:snapToGrid w:val="0"/>
              <w:jc w:val="center"/>
              <w:rPr>
                <w:rFonts w:ascii="Times New Roman" w:eastAsia="黑体" w:hAnsi="Times New Roman"/>
                <w:bCs/>
                <w:sz w:val="24"/>
                <w:szCs w:val="24"/>
              </w:rPr>
            </w:pPr>
            <w:r w:rsidRPr="00326049">
              <w:rPr>
                <w:rFonts w:ascii="Times New Roman" w:eastAsia="黑体" w:hAnsi="Times New Roman"/>
                <w:bCs/>
                <w:sz w:val="24"/>
                <w:szCs w:val="24"/>
              </w:rPr>
              <w:t>2016</w:t>
            </w:r>
            <w:r w:rsidRPr="00326049">
              <w:rPr>
                <w:rFonts w:ascii="Times New Roman" w:eastAsia="黑体" w:hAnsi="Times New Roman"/>
                <w:bCs/>
                <w:sz w:val="24"/>
                <w:szCs w:val="24"/>
              </w:rPr>
              <w:t>年</w:t>
            </w:r>
          </w:p>
          <w:p w:rsidR="001E6320" w:rsidRPr="00326049" w:rsidRDefault="001E6320" w:rsidP="007B1495">
            <w:pPr>
              <w:snapToGrid w:val="0"/>
              <w:jc w:val="center"/>
              <w:rPr>
                <w:rFonts w:ascii="Times New Roman" w:eastAsia="黑体" w:hAnsi="Times New Roman"/>
                <w:bCs/>
                <w:sz w:val="24"/>
                <w:szCs w:val="24"/>
              </w:rPr>
            </w:pPr>
            <w:r w:rsidRPr="00326049">
              <w:rPr>
                <w:rFonts w:ascii="Times New Roman" w:eastAsia="黑体" w:hAnsi="Times New Roman"/>
                <w:bCs/>
                <w:sz w:val="24"/>
                <w:szCs w:val="24"/>
              </w:rPr>
              <w:t>决算数</w:t>
            </w:r>
          </w:p>
        </w:tc>
        <w:tc>
          <w:tcPr>
            <w:tcW w:w="1116" w:type="pct"/>
            <w:gridSpan w:val="2"/>
            <w:noWrap/>
            <w:vAlign w:val="center"/>
          </w:tcPr>
          <w:p w:rsidR="001E6320" w:rsidRPr="00326049" w:rsidRDefault="001E6320" w:rsidP="007B1495">
            <w:pPr>
              <w:snapToGrid w:val="0"/>
              <w:jc w:val="center"/>
              <w:rPr>
                <w:rFonts w:ascii="Times New Roman" w:eastAsia="黑体" w:hAnsi="Times New Roman"/>
                <w:bCs/>
                <w:sz w:val="24"/>
                <w:szCs w:val="24"/>
              </w:rPr>
            </w:pPr>
            <w:r w:rsidRPr="00326049">
              <w:rPr>
                <w:rFonts w:ascii="Times New Roman" w:eastAsia="黑体" w:hAnsi="Times New Roman"/>
                <w:bCs/>
                <w:sz w:val="24"/>
                <w:szCs w:val="24"/>
              </w:rPr>
              <w:t>2017</w:t>
            </w:r>
            <w:r w:rsidRPr="00326049">
              <w:rPr>
                <w:rFonts w:ascii="Times New Roman" w:eastAsia="黑体" w:hAnsi="Times New Roman"/>
                <w:bCs/>
                <w:sz w:val="24"/>
                <w:szCs w:val="24"/>
              </w:rPr>
              <w:t>年决算比</w:t>
            </w:r>
            <w:r w:rsidRPr="00326049">
              <w:rPr>
                <w:rFonts w:ascii="Times New Roman" w:eastAsia="黑体" w:hAnsi="Times New Roman"/>
                <w:bCs/>
                <w:sz w:val="24"/>
                <w:szCs w:val="24"/>
              </w:rPr>
              <w:t>2016</w:t>
            </w:r>
            <w:r w:rsidRPr="00326049">
              <w:rPr>
                <w:rFonts w:ascii="Times New Roman" w:eastAsia="黑体" w:hAnsi="Times New Roman"/>
                <w:bCs/>
                <w:sz w:val="24"/>
                <w:szCs w:val="24"/>
              </w:rPr>
              <w:t>年增加</w:t>
            </w:r>
          </w:p>
          <w:p w:rsidR="001E6320" w:rsidRPr="00326049" w:rsidRDefault="001E6320" w:rsidP="007B1495">
            <w:pPr>
              <w:snapToGrid w:val="0"/>
              <w:jc w:val="center"/>
              <w:rPr>
                <w:rFonts w:ascii="Times New Roman" w:eastAsia="黑体" w:hAnsi="Times New Roman"/>
                <w:bCs/>
                <w:sz w:val="24"/>
                <w:szCs w:val="24"/>
              </w:rPr>
            </w:pPr>
            <w:r w:rsidRPr="00326049">
              <w:rPr>
                <w:rFonts w:ascii="Times New Roman" w:eastAsia="黑体" w:hAnsi="Times New Roman"/>
                <w:bCs/>
                <w:sz w:val="24"/>
                <w:szCs w:val="24"/>
              </w:rPr>
              <w:t>（节约为负数）</w:t>
            </w:r>
          </w:p>
        </w:tc>
      </w:tr>
      <w:tr w:rsidR="001E6320" w:rsidRPr="00326049" w:rsidTr="007B1495">
        <w:trPr>
          <w:trHeight w:val="567"/>
          <w:jc w:val="center"/>
        </w:trPr>
        <w:tc>
          <w:tcPr>
            <w:tcW w:w="1103" w:type="pct"/>
            <w:vMerge/>
            <w:vAlign w:val="center"/>
          </w:tcPr>
          <w:p w:rsidR="001E6320" w:rsidRPr="00326049" w:rsidRDefault="001E6320" w:rsidP="007B1495">
            <w:pPr>
              <w:snapToGrid w:val="0"/>
              <w:jc w:val="center"/>
              <w:rPr>
                <w:rFonts w:ascii="Times New Roman" w:eastAsia="黑体" w:hAnsi="Times New Roman"/>
                <w:bCs/>
                <w:sz w:val="24"/>
                <w:szCs w:val="24"/>
              </w:rPr>
            </w:pPr>
          </w:p>
        </w:tc>
        <w:tc>
          <w:tcPr>
            <w:tcW w:w="554" w:type="pct"/>
            <w:vMerge/>
            <w:vAlign w:val="center"/>
          </w:tcPr>
          <w:p w:rsidR="001E6320" w:rsidRPr="00326049" w:rsidRDefault="001E6320" w:rsidP="007B1495">
            <w:pPr>
              <w:snapToGrid w:val="0"/>
              <w:jc w:val="center"/>
              <w:rPr>
                <w:rFonts w:ascii="Times New Roman" w:eastAsia="黑体" w:hAnsi="Times New Roman"/>
                <w:bCs/>
                <w:sz w:val="24"/>
                <w:szCs w:val="24"/>
              </w:rPr>
            </w:pPr>
          </w:p>
        </w:tc>
        <w:tc>
          <w:tcPr>
            <w:tcW w:w="539" w:type="pct"/>
            <w:vMerge/>
            <w:vAlign w:val="center"/>
          </w:tcPr>
          <w:p w:rsidR="001E6320" w:rsidRPr="00326049" w:rsidRDefault="001E6320" w:rsidP="007B1495">
            <w:pPr>
              <w:snapToGrid w:val="0"/>
              <w:jc w:val="center"/>
              <w:rPr>
                <w:rFonts w:ascii="Times New Roman" w:eastAsia="黑体" w:hAnsi="Times New Roman"/>
                <w:bCs/>
                <w:sz w:val="24"/>
                <w:szCs w:val="24"/>
              </w:rPr>
            </w:pPr>
          </w:p>
        </w:tc>
        <w:tc>
          <w:tcPr>
            <w:tcW w:w="545" w:type="pct"/>
            <w:noWrap/>
            <w:vAlign w:val="center"/>
          </w:tcPr>
          <w:p w:rsidR="001E6320" w:rsidRPr="00326049" w:rsidRDefault="001E6320" w:rsidP="007B1495">
            <w:pPr>
              <w:snapToGrid w:val="0"/>
              <w:jc w:val="center"/>
              <w:rPr>
                <w:rFonts w:ascii="Times New Roman" w:eastAsia="黑体" w:hAnsi="Times New Roman"/>
                <w:bCs/>
                <w:sz w:val="24"/>
                <w:szCs w:val="24"/>
              </w:rPr>
            </w:pPr>
            <w:r w:rsidRPr="00326049">
              <w:rPr>
                <w:rFonts w:ascii="Times New Roman" w:eastAsia="黑体" w:hAnsi="Times New Roman"/>
                <w:bCs/>
                <w:sz w:val="24"/>
                <w:szCs w:val="24"/>
              </w:rPr>
              <w:t>金额</w:t>
            </w:r>
          </w:p>
        </w:tc>
        <w:tc>
          <w:tcPr>
            <w:tcW w:w="598" w:type="pct"/>
            <w:noWrap/>
            <w:vAlign w:val="center"/>
          </w:tcPr>
          <w:p w:rsidR="001E6320" w:rsidRPr="00326049" w:rsidRDefault="001E6320" w:rsidP="007B1495">
            <w:pPr>
              <w:snapToGrid w:val="0"/>
              <w:jc w:val="center"/>
              <w:rPr>
                <w:rFonts w:ascii="Times New Roman" w:eastAsia="黑体" w:hAnsi="Times New Roman"/>
                <w:bCs/>
                <w:sz w:val="24"/>
                <w:szCs w:val="24"/>
              </w:rPr>
            </w:pPr>
            <w:r w:rsidRPr="00326049">
              <w:rPr>
                <w:rFonts w:ascii="Times New Roman" w:eastAsia="黑体" w:hAnsi="Times New Roman"/>
                <w:bCs/>
                <w:sz w:val="24"/>
                <w:szCs w:val="24"/>
              </w:rPr>
              <w:t>占比</w:t>
            </w:r>
          </w:p>
        </w:tc>
        <w:tc>
          <w:tcPr>
            <w:tcW w:w="545" w:type="pct"/>
            <w:vMerge/>
            <w:vAlign w:val="center"/>
          </w:tcPr>
          <w:p w:rsidR="001E6320" w:rsidRPr="00326049" w:rsidRDefault="001E6320" w:rsidP="007B1495">
            <w:pPr>
              <w:snapToGrid w:val="0"/>
              <w:jc w:val="center"/>
              <w:rPr>
                <w:rFonts w:ascii="Times New Roman" w:eastAsia="黑体" w:hAnsi="Times New Roman"/>
                <w:bCs/>
                <w:sz w:val="24"/>
                <w:szCs w:val="24"/>
              </w:rPr>
            </w:pPr>
          </w:p>
        </w:tc>
        <w:tc>
          <w:tcPr>
            <w:tcW w:w="526" w:type="pct"/>
            <w:noWrap/>
            <w:vAlign w:val="center"/>
          </w:tcPr>
          <w:p w:rsidR="001E6320" w:rsidRPr="00326049" w:rsidRDefault="001E6320" w:rsidP="007B1495">
            <w:pPr>
              <w:snapToGrid w:val="0"/>
              <w:jc w:val="center"/>
              <w:rPr>
                <w:rFonts w:ascii="Times New Roman" w:eastAsia="黑体" w:hAnsi="Times New Roman"/>
                <w:bCs/>
                <w:sz w:val="24"/>
                <w:szCs w:val="24"/>
              </w:rPr>
            </w:pPr>
            <w:r w:rsidRPr="00326049">
              <w:rPr>
                <w:rFonts w:ascii="Times New Roman" w:eastAsia="黑体" w:hAnsi="Times New Roman"/>
                <w:bCs/>
                <w:sz w:val="24"/>
                <w:szCs w:val="24"/>
              </w:rPr>
              <w:t>金额</w:t>
            </w:r>
          </w:p>
        </w:tc>
        <w:tc>
          <w:tcPr>
            <w:tcW w:w="590" w:type="pct"/>
            <w:noWrap/>
            <w:vAlign w:val="center"/>
          </w:tcPr>
          <w:p w:rsidR="001E6320" w:rsidRPr="00326049" w:rsidRDefault="001E6320" w:rsidP="007B1495">
            <w:pPr>
              <w:snapToGrid w:val="0"/>
              <w:jc w:val="center"/>
              <w:rPr>
                <w:rFonts w:ascii="Times New Roman" w:eastAsia="黑体" w:hAnsi="Times New Roman"/>
                <w:bCs/>
                <w:sz w:val="24"/>
                <w:szCs w:val="24"/>
              </w:rPr>
            </w:pPr>
            <w:r w:rsidRPr="00326049">
              <w:rPr>
                <w:rFonts w:ascii="Times New Roman" w:eastAsia="黑体" w:hAnsi="Times New Roman"/>
                <w:bCs/>
                <w:sz w:val="24"/>
                <w:szCs w:val="24"/>
              </w:rPr>
              <w:t>占比</w:t>
            </w:r>
          </w:p>
        </w:tc>
      </w:tr>
      <w:tr w:rsidR="001E6320" w:rsidRPr="00326049" w:rsidTr="007B1495">
        <w:trPr>
          <w:trHeight w:val="567"/>
          <w:jc w:val="center"/>
        </w:trPr>
        <w:tc>
          <w:tcPr>
            <w:tcW w:w="1103" w:type="pct"/>
            <w:vAlign w:val="center"/>
          </w:tcPr>
          <w:p w:rsidR="001E6320" w:rsidRPr="00326049" w:rsidRDefault="001E6320" w:rsidP="007B1495">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因公出国（境）</w:t>
            </w:r>
          </w:p>
          <w:p w:rsidR="001E6320" w:rsidRPr="00326049" w:rsidRDefault="001E6320" w:rsidP="007B1495">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费用</w:t>
            </w:r>
          </w:p>
        </w:tc>
        <w:tc>
          <w:tcPr>
            <w:tcW w:w="554" w:type="pct"/>
            <w:vAlign w:val="center"/>
          </w:tcPr>
          <w:p w:rsidR="001E6320" w:rsidRPr="00326049" w:rsidRDefault="001E6320" w:rsidP="007B1495">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170.00</w:t>
            </w:r>
          </w:p>
        </w:tc>
        <w:tc>
          <w:tcPr>
            <w:tcW w:w="539" w:type="pct"/>
            <w:vAlign w:val="center"/>
          </w:tcPr>
          <w:p w:rsidR="001E6320" w:rsidRPr="00326049" w:rsidRDefault="001E6320" w:rsidP="007B1495">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150.13</w:t>
            </w:r>
          </w:p>
        </w:tc>
        <w:tc>
          <w:tcPr>
            <w:tcW w:w="545" w:type="pct"/>
            <w:noWrap/>
            <w:vAlign w:val="center"/>
          </w:tcPr>
          <w:p w:rsidR="001E6320" w:rsidRPr="00326049" w:rsidRDefault="001E6320" w:rsidP="007B1495">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-19.87</w:t>
            </w:r>
          </w:p>
        </w:tc>
        <w:tc>
          <w:tcPr>
            <w:tcW w:w="598" w:type="pct"/>
            <w:noWrap/>
            <w:vAlign w:val="center"/>
          </w:tcPr>
          <w:p w:rsidR="001E6320" w:rsidRPr="00326049" w:rsidRDefault="001E6320" w:rsidP="007B1495">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-11.68%</w:t>
            </w:r>
          </w:p>
        </w:tc>
        <w:tc>
          <w:tcPr>
            <w:tcW w:w="545" w:type="pct"/>
            <w:noWrap/>
            <w:vAlign w:val="center"/>
          </w:tcPr>
          <w:p w:rsidR="001E6320" w:rsidRPr="00326049" w:rsidRDefault="001E6320" w:rsidP="007B1495">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153.15</w:t>
            </w:r>
          </w:p>
        </w:tc>
        <w:tc>
          <w:tcPr>
            <w:tcW w:w="526" w:type="pct"/>
            <w:noWrap/>
            <w:vAlign w:val="center"/>
          </w:tcPr>
          <w:p w:rsidR="001E6320" w:rsidRPr="00326049" w:rsidRDefault="001E6320" w:rsidP="007B1495">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-3.02</w:t>
            </w:r>
          </w:p>
        </w:tc>
        <w:tc>
          <w:tcPr>
            <w:tcW w:w="590" w:type="pct"/>
            <w:noWrap/>
            <w:vAlign w:val="center"/>
          </w:tcPr>
          <w:p w:rsidR="001E6320" w:rsidRPr="00326049" w:rsidRDefault="001E6320" w:rsidP="007B1495">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-1.97%</w:t>
            </w:r>
          </w:p>
        </w:tc>
      </w:tr>
      <w:tr w:rsidR="001E6320" w:rsidRPr="00326049" w:rsidTr="007B1495">
        <w:trPr>
          <w:trHeight w:val="567"/>
          <w:jc w:val="center"/>
        </w:trPr>
        <w:tc>
          <w:tcPr>
            <w:tcW w:w="1103" w:type="pct"/>
            <w:vAlign w:val="center"/>
          </w:tcPr>
          <w:p w:rsidR="001E6320" w:rsidRPr="00326049" w:rsidRDefault="001E6320" w:rsidP="007B1495">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公务接待费</w:t>
            </w:r>
          </w:p>
        </w:tc>
        <w:tc>
          <w:tcPr>
            <w:tcW w:w="554" w:type="pct"/>
            <w:vAlign w:val="center"/>
          </w:tcPr>
          <w:p w:rsidR="001E6320" w:rsidRPr="00326049" w:rsidRDefault="001E6320" w:rsidP="007B1495">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154.00</w:t>
            </w:r>
          </w:p>
        </w:tc>
        <w:tc>
          <w:tcPr>
            <w:tcW w:w="539" w:type="pct"/>
            <w:vAlign w:val="center"/>
          </w:tcPr>
          <w:p w:rsidR="001E6320" w:rsidRPr="00326049" w:rsidRDefault="001E6320" w:rsidP="007B1495">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34.81</w:t>
            </w:r>
          </w:p>
        </w:tc>
        <w:tc>
          <w:tcPr>
            <w:tcW w:w="545" w:type="pct"/>
            <w:noWrap/>
            <w:vAlign w:val="center"/>
          </w:tcPr>
          <w:p w:rsidR="001E6320" w:rsidRPr="00326049" w:rsidRDefault="001E6320" w:rsidP="007B1495">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-119.19</w:t>
            </w:r>
          </w:p>
        </w:tc>
        <w:tc>
          <w:tcPr>
            <w:tcW w:w="598" w:type="pct"/>
            <w:noWrap/>
            <w:vAlign w:val="center"/>
          </w:tcPr>
          <w:p w:rsidR="001E6320" w:rsidRPr="00326049" w:rsidRDefault="001E6320" w:rsidP="007B1495">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-77.40%</w:t>
            </w:r>
          </w:p>
        </w:tc>
        <w:tc>
          <w:tcPr>
            <w:tcW w:w="545" w:type="pct"/>
            <w:noWrap/>
            <w:vAlign w:val="center"/>
          </w:tcPr>
          <w:p w:rsidR="001E6320" w:rsidRPr="00326049" w:rsidRDefault="001E6320" w:rsidP="007B1495">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51.79</w:t>
            </w:r>
          </w:p>
        </w:tc>
        <w:tc>
          <w:tcPr>
            <w:tcW w:w="526" w:type="pct"/>
            <w:noWrap/>
            <w:vAlign w:val="center"/>
          </w:tcPr>
          <w:p w:rsidR="001E6320" w:rsidRPr="00326049" w:rsidRDefault="001E6320" w:rsidP="007B1495">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-16.98</w:t>
            </w:r>
          </w:p>
        </w:tc>
        <w:tc>
          <w:tcPr>
            <w:tcW w:w="590" w:type="pct"/>
            <w:noWrap/>
            <w:vAlign w:val="center"/>
          </w:tcPr>
          <w:p w:rsidR="001E6320" w:rsidRPr="00326049" w:rsidRDefault="001E6320" w:rsidP="007B1495">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-32.79%</w:t>
            </w:r>
          </w:p>
        </w:tc>
      </w:tr>
      <w:tr w:rsidR="001E6320" w:rsidRPr="00326049" w:rsidTr="007B1495">
        <w:trPr>
          <w:trHeight w:val="567"/>
          <w:jc w:val="center"/>
        </w:trPr>
        <w:tc>
          <w:tcPr>
            <w:tcW w:w="1103" w:type="pct"/>
            <w:vAlign w:val="center"/>
          </w:tcPr>
          <w:p w:rsidR="001E6320" w:rsidRPr="00326049" w:rsidRDefault="001E6320" w:rsidP="007B1495">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公务用车购置</w:t>
            </w:r>
          </w:p>
          <w:p w:rsidR="001E6320" w:rsidRPr="00326049" w:rsidRDefault="001E6320" w:rsidP="007B1495">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及运行费</w:t>
            </w:r>
          </w:p>
        </w:tc>
        <w:tc>
          <w:tcPr>
            <w:tcW w:w="554" w:type="pct"/>
            <w:vAlign w:val="center"/>
          </w:tcPr>
          <w:p w:rsidR="001E6320" w:rsidRPr="00326049" w:rsidRDefault="001E6320" w:rsidP="007B1495">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212.24</w:t>
            </w:r>
          </w:p>
        </w:tc>
        <w:tc>
          <w:tcPr>
            <w:tcW w:w="539" w:type="pct"/>
            <w:vAlign w:val="center"/>
          </w:tcPr>
          <w:p w:rsidR="001E6320" w:rsidRPr="00326049" w:rsidRDefault="001E6320" w:rsidP="007B1495">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119.22</w:t>
            </w:r>
          </w:p>
        </w:tc>
        <w:tc>
          <w:tcPr>
            <w:tcW w:w="545" w:type="pct"/>
            <w:noWrap/>
            <w:vAlign w:val="center"/>
          </w:tcPr>
          <w:p w:rsidR="001E6320" w:rsidRPr="00326049" w:rsidRDefault="001E6320" w:rsidP="007B1495">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-93.02</w:t>
            </w:r>
          </w:p>
        </w:tc>
        <w:tc>
          <w:tcPr>
            <w:tcW w:w="598" w:type="pct"/>
            <w:noWrap/>
            <w:vAlign w:val="center"/>
          </w:tcPr>
          <w:p w:rsidR="001E6320" w:rsidRPr="00326049" w:rsidRDefault="001E6320" w:rsidP="007B1495">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-43.83%</w:t>
            </w:r>
          </w:p>
        </w:tc>
        <w:tc>
          <w:tcPr>
            <w:tcW w:w="545" w:type="pct"/>
            <w:noWrap/>
            <w:vAlign w:val="center"/>
          </w:tcPr>
          <w:p w:rsidR="001E6320" w:rsidRPr="00326049" w:rsidRDefault="001E6320" w:rsidP="007B1495">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114.58</w:t>
            </w:r>
          </w:p>
        </w:tc>
        <w:tc>
          <w:tcPr>
            <w:tcW w:w="526" w:type="pct"/>
            <w:noWrap/>
            <w:vAlign w:val="center"/>
          </w:tcPr>
          <w:p w:rsidR="001E6320" w:rsidRPr="00326049" w:rsidRDefault="001E6320" w:rsidP="007B1495">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4.64</w:t>
            </w:r>
          </w:p>
        </w:tc>
        <w:tc>
          <w:tcPr>
            <w:tcW w:w="590" w:type="pct"/>
            <w:noWrap/>
            <w:vAlign w:val="center"/>
          </w:tcPr>
          <w:p w:rsidR="001E6320" w:rsidRPr="00326049" w:rsidRDefault="001E6320" w:rsidP="007B1495">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4.05%</w:t>
            </w:r>
          </w:p>
        </w:tc>
      </w:tr>
      <w:tr w:rsidR="001E6320" w:rsidRPr="00326049" w:rsidTr="007B1495">
        <w:trPr>
          <w:trHeight w:val="567"/>
          <w:jc w:val="center"/>
        </w:trPr>
        <w:tc>
          <w:tcPr>
            <w:tcW w:w="1103" w:type="pct"/>
            <w:vAlign w:val="center"/>
          </w:tcPr>
          <w:p w:rsidR="001E6320" w:rsidRPr="00326049" w:rsidRDefault="001E6320" w:rsidP="007B1495">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其中：公车运行</w:t>
            </w:r>
          </w:p>
          <w:p w:rsidR="001E6320" w:rsidRPr="00326049" w:rsidRDefault="001E6320" w:rsidP="007B1495">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维护费</w:t>
            </w:r>
          </w:p>
        </w:tc>
        <w:tc>
          <w:tcPr>
            <w:tcW w:w="554" w:type="pct"/>
            <w:vAlign w:val="center"/>
          </w:tcPr>
          <w:p w:rsidR="001E6320" w:rsidRPr="00326049" w:rsidRDefault="001E6320" w:rsidP="007B1495">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212.24</w:t>
            </w:r>
          </w:p>
        </w:tc>
        <w:tc>
          <w:tcPr>
            <w:tcW w:w="539" w:type="pct"/>
            <w:vAlign w:val="center"/>
          </w:tcPr>
          <w:p w:rsidR="001E6320" w:rsidRPr="00326049" w:rsidRDefault="001E6320" w:rsidP="007B1495">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119.22</w:t>
            </w:r>
          </w:p>
        </w:tc>
        <w:tc>
          <w:tcPr>
            <w:tcW w:w="545" w:type="pct"/>
            <w:noWrap/>
            <w:vAlign w:val="center"/>
          </w:tcPr>
          <w:p w:rsidR="001E6320" w:rsidRPr="00326049" w:rsidRDefault="001E6320" w:rsidP="007B1495">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-93.02</w:t>
            </w:r>
          </w:p>
        </w:tc>
        <w:tc>
          <w:tcPr>
            <w:tcW w:w="598" w:type="pct"/>
            <w:noWrap/>
            <w:vAlign w:val="center"/>
          </w:tcPr>
          <w:p w:rsidR="001E6320" w:rsidRPr="00326049" w:rsidRDefault="001E6320" w:rsidP="007B1495">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-43.83%</w:t>
            </w:r>
          </w:p>
        </w:tc>
        <w:tc>
          <w:tcPr>
            <w:tcW w:w="545" w:type="pct"/>
            <w:noWrap/>
            <w:vAlign w:val="center"/>
          </w:tcPr>
          <w:p w:rsidR="001E6320" w:rsidRPr="00326049" w:rsidRDefault="001E6320" w:rsidP="007B1495">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114.58</w:t>
            </w:r>
          </w:p>
        </w:tc>
        <w:tc>
          <w:tcPr>
            <w:tcW w:w="526" w:type="pct"/>
            <w:noWrap/>
            <w:vAlign w:val="center"/>
          </w:tcPr>
          <w:p w:rsidR="001E6320" w:rsidRPr="00326049" w:rsidRDefault="001E6320" w:rsidP="007B1495">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4.64</w:t>
            </w:r>
          </w:p>
        </w:tc>
        <w:tc>
          <w:tcPr>
            <w:tcW w:w="590" w:type="pct"/>
            <w:noWrap/>
            <w:vAlign w:val="center"/>
          </w:tcPr>
          <w:p w:rsidR="001E6320" w:rsidRPr="00326049" w:rsidRDefault="001E6320" w:rsidP="007B1495">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4.05%</w:t>
            </w:r>
          </w:p>
        </w:tc>
      </w:tr>
      <w:tr w:rsidR="001E6320" w:rsidRPr="00326049" w:rsidTr="007B1495">
        <w:trPr>
          <w:trHeight w:val="567"/>
          <w:jc w:val="center"/>
        </w:trPr>
        <w:tc>
          <w:tcPr>
            <w:tcW w:w="1103" w:type="pct"/>
            <w:vAlign w:val="center"/>
          </w:tcPr>
          <w:p w:rsidR="001E6320" w:rsidRPr="00326049" w:rsidRDefault="001E6320" w:rsidP="007B1495">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公务用车购置费</w:t>
            </w:r>
          </w:p>
        </w:tc>
        <w:tc>
          <w:tcPr>
            <w:tcW w:w="554" w:type="pct"/>
            <w:vAlign w:val="center"/>
          </w:tcPr>
          <w:p w:rsidR="001E6320" w:rsidRPr="00326049" w:rsidRDefault="001E6320" w:rsidP="007B1495">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w:t>
            </w:r>
          </w:p>
        </w:tc>
        <w:tc>
          <w:tcPr>
            <w:tcW w:w="539" w:type="pct"/>
            <w:vAlign w:val="center"/>
          </w:tcPr>
          <w:p w:rsidR="001E6320" w:rsidRPr="00326049" w:rsidRDefault="001E6320" w:rsidP="007B1495">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w:t>
            </w:r>
          </w:p>
        </w:tc>
        <w:tc>
          <w:tcPr>
            <w:tcW w:w="545" w:type="pct"/>
            <w:noWrap/>
            <w:vAlign w:val="center"/>
          </w:tcPr>
          <w:p w:rsidR="001E6320" w:rsidRPr="00326049" w:rsidRDefault="001E6320" w:rsidP="007B1495">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w:t>
            </w:r>
          </w:p>
        </w:tc>
        <w:tc>
          <w:tcPr>
            <w:tcW w:w="598" w:type="pct"/>
            <w:noWrap/>
            <w:vAlign w:val="center"/>
          </w:tcPr>
          <w:p w:rsidR="001E6320" w:rsidRPr="00326049" w:rsidRDefault="001E6320" w:rsidP="007B1495">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不适用</w:t>
            </w:r>
          </w:p>
        </w:tc>
        <w:tc>
          <w:tcPr>
            <w:tcW w:w="545" w:type="pct"/>
            <w:noWrap/>
            <w:vAlign w:val="center"/>
          </w:tcPr>
          <w:p w:rsidR="001E6320" w:rsidRPr="00326049" w:rsidRDefault="001E6320" w:rsidP="007B1495">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w:t>
            </w:r>
          </w:p>
        </w:tc>
        <w:tc>
          <w:tcPr>
            <w:tcW w:w="526" w:type="pct"/>
            <w:noWrap/>
            <w:vAlign w:val="center"/>
          </w:tcPr>
          <w:p w:rsidR="001E6320" w:rsidRPr="00326049" w:rsidRDefault="001E6320" w:rsidP="007B1495">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w:t>
            </w:r>
          </w:p>
        </w:tc>
        <w:tc>
          <w:tcPr>
            <w:tcW w:w="590" w:type="pct"/>
            <w:noWrap/>
            <w:vAlign w:val="center"/>
          </w:tcPr>
          <w:p w:rsidR="001E6320" w:rsidRPr="00326049" w:rsidRDefault="001E6320" w:rsidP="007B1495">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不适用</w:t>
            </w:r>
          </w:p>
        </w:tc>
      </w:tr>
      <w:tr w:rsidR="001E6320" w:rsidRPr="00326049" w:rsidTr="007B1495">
        <w:trPr>
          <w:trHeight w:val="567"/>
          <w:jc w:val="center"/>
        </w:trPr>
        <w:tc>
          <w:tcPr>
            <w:tcW w:w="1103" w:type="pct"/>
            <w:noWrap/>
            <w:vAlign w:val="center"/>
          </w:tcPr>
          <w:p w:rsidR="001E6320" w:rsidRPr="00326049" w:rsidRDefault="001E6320" w:rsidP="007B1495">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合计</w:t>
            </w:r>
          </w:p>
        </w:tc>
        <w:tc>
          <w:tcPr>
            <w:tcW w:w="554" w:type="pct"/>
            <w:vAlign w:val="center"/>
          </w:tcPr>
          <w:p w:rsidR="001E6320" w:rsidRPr="00326049" w:rsidRDefault="001E6320" w:rsidP="007B1495">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536.24</w:t>
            </w:r>
          </w:p>
        </w:tc>
        <w:tc>
          <w:tcPr>
            <w:tcW w:w="539" w:type="pct"/>
            <w:vAlign w:val="center"/>
          </w:tcPr>
          <w:p w:rsidR="001E6320" w:rsidRPr="00326049" w:rsidRDefault="001E6320" w:rsidP="007B1495">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304.16</w:t>
            </w:r>
          </w:p>
        </w:tc>
        <w:tc>
          <w:tcPr>
            <w:tcW w:w="545" w:type="pct"/>
            <w:vAlign w:val="center"/>
          </w:tcPr>
          <w:p w:rsidR="001E6320" w:rsidRPr="00326049" w:rsidRDefault="001E6320" w:rsidP="007B1495">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-232.08</w:t>
            </w:r>
          </w:p>
        </w:tc>
        <w:tc>
          <w:tcPr>
            <w:tcW w:w="598" w:type="pct"/>
            <w:noWrap/>
            <w:vAlign w:val="center"/>
          </w:tcPr>
          <w:p w:rsidR="001E6320" w:rsidRPr="00326049" w:rsidRDefault="001E6320" w:rsidP="007B1495">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-43.28%</w:t>
            </w:r>
          </w:p>
        </w:tc>
        <w:tc>
          <w:tcPr>
            <w:tcW w:w="545" w:type="pct"/>
            <w:noWrap/>
            <w:vAlign w:val="center"/>
          </w:tcPr>
          <w:p w:rsidR="001E6320" w:rsidRPr="00326049" w:rsidRDefault="001E6320" w:rsidP="007B1495">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319.52</w:t>
            </w:r>
          </w:p>
        </w:tc>
        <w:tc>
          <w:tcPr>
            <w:tcW w:w="526" w:type="pct"/>
            <w:noWrap/>
            <w:vAlign w:val="center"/>
          </w:tcPr>
          <w:p w:rsidR="001E6320" w:rsidRPr="00326049" w:rsidRDefault="001E6320" w:rsidP="007B1495">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-15.36</w:t>
            </w:r>
          </w:p>
        </w:tc>
        <w:tc>
          <w:tcPr>
            <w:tcW w:w="590" w:type="pct"/>
            <w:noWrap/>
            <w:vAlign w:val="center"/>
          </w:tcPr>
          <w:p w:rsidR="001E6320" w:rsidRPr="00326049" w:rsidRDefault="001E6320" w:rsidP="007B1495">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-4.81%</w:t>
            </w:r>
          </w:p>
        </w:tc>
      </w:tr>
    </w:tbl>
    <w:p w:rsidR="001E6320" w:rsidRDefault="001E6320" w:rsidP="001E6320">
      <w:pPr>
        <w:snapToGrid w:val="0"/>
        <w:ind w:firstLineChars="200" w:firstLine="640"/>
        <w:rPr>
          <w:rFonts w:ascii="Times New Roman" w:eastAsia="仿宋_GB2312" w:hAnsi="Times New Roman"/>
          <w:bCs/>
          <w:sz w:val="32"/>
          <w:szCs w:val="32"/>
        </w:rPr>
      </w:pPr>
    </w:p>
    <w:p w:rsidR="001E6320" w:rsidRPr="001E6320" w:rsidRDefault="001E6320" w:rsidP="001E6320">
      <w:pPr>
        <w:snapToGrid w:val="0"/>
        <w:ind w:firstLineChars="200" w:firstLine="643"/>
        <w:rPr>
          <w:rFonts w:ascii="Times New Roman" w:eastAsia="仿宋_GB2312" w:hAnsi="Times New Roman"/>
          <w:bCs/>
          <w:sz w:val="32"/>
          <w:szCs w:val="32"/>
        </w:rPr>
      </w:pPr>
      <w:r w:rsidRPr="001361EE">
        <w:rPr>
          <w:rFonts w:ascii="Times New Roman" w:eastAsia="仿宋_GB2312" w:hAnsi="Times New Roman"/>
          <w:b/>
          <w:bCs/>
          <w:sz w:val="32"/>
          <w:szCs w:val="32"/>
        </w:rPr>
        <w:t>（</w:t>
      </w:r>
      <w:r w:rsidRPr="001361EE">
        <w:rPr>
          <w:rFonts w:ascii="Times New Roman" w:eastAsia="仿宋_GB2312" w:hAnsi="Times New Roman"/>
          <w:b/>
          <w:bCs/>
          <w:sz w:val="32"/>
          <w:szCs w:val="32"/>
        </w:rPr>
        <w:t>1</w:t>
      </w:r>
      <w:r w:rsidRPr="001361EE">
        <w:rPr>
          <w:rFonts w:ascii="Times New Roman" w:eastAsia="仿宋_GB2312" w:hAnsi="Times New Roman"/>
          <w:b/>
          <w:bCs/>
          <w:sz w:val="32"/>
          <w:szCs w:val="32"/>
        </w:rPr>
        <w:t>）因公出国（境）费用。</w:t>
      </w:r>
      <w:r w:rsidRPr="001E6320">
        <w:rPr>
          <w:rFonts w:ascii="Times New Roman" w:eastAsia="仿宋_GB2312" w:hAnsi="Times New Roman"/>
          <w:bCs/>
          <w:sz w:val="32"/>
          <w:szCs w:val="32"/>
        </w:rPr>
        <w:t>全年安排出国（境）团组</w:t>
      </w:r>
      <w:r w:rsidRPr="001E6320">
        <w:rPr>
          <w:rFonts w:ascii="Times New Roman" w:eastAsia="仿宋_GB2312" w:hAnsi="Times New Roman"/>
          <w:bCs/>
          <w:sz w:val="32"/>
          <w:szCs w:val="32"/>
        </w:rPr>
        <w:t>14</w:t>
      </w:r>
      <w:r w:rsidRPr="001E6320">
        <w:rPr>
          <w:rFonts w:ascii="Times New Roman" w:eastAsia="仿宋_GB2312" w:hAnsi="Times New Roman"/>
          <w:bCs/>
          <w:sz w:val="32"/>
          <w:szCs w:val="32"/>
        </w:rPr>
        <w:t>个，合计</w:t>
      </w:r>
      <w:r w:rsidRPr="001E6320">
        <w:rPr>
          <w:rFonts w:ascii="Times New Roman" w:eastAsia="仿宋_GB2312" w:hAnsi="Times New Roman"/>
          <w:bCs/>
          <w:sz w:val="32"/>
          <w:szCs w:val="32"/>
        </w:rPr>
        <w:t>27</w:t>
      </w:r>
      <w:r w:rsidRPr="001E6320">
        <w:rPr>
          <w:rFonts w:ascii="Times New Roman" w:eastAsia="仿宋_GB2312" w:hAnsi="Times New Roman"/>
          <w:bCs/>
          <w:sz w:val="32"/>
          <w:szCs w:val="32"/>
        </w:rPr>
        <w:t>人次，决算支出</w:t>
      </w:r>
      <w:r w:rsidRPr="001E6320">
        <w:rPr>
          <w:rFonts w:ascii="Times New Roman" w:eastAsia="仿宋_GB2312" w:hAnsi="Times New Roman"/>
          <w:bCs/>
          <w:sz w:val="32"/>
          <w:szCs w:val="32"/>
        </w:rPr>
        <w:t>150.13</w:t>
      </w:r>
      <w:r w:rsidRPr="001E6320">
        <w:rPr>
          <w:rFonts w:ascii="Times New Roman" w:eastAsia="仿宋_GB2312" w:hAnsi="Times New Roman"/>
          <w:bCs/>
          <w:sz w:val="32"/>
          <w:szCs w:val="32"/>
        </w:rPr>
        <w:t>万元，较年初预算节约</w:t>
      </w:r>
      <w:r w:rsidRPr="001E6320">
        <w:rPr>
          <w:rFonts w:ascii="Times New Roman" w:eastAsia="仿宋_GB2312" w:hAnsi="Times New Roman"/>
          <w:bCs/>
          <w:sz w:val="32"/>
          <w:szCs w:val="32"/>
        </w:rPr>
        <w:t>19.87</w:t>
      </w:r>
      <w:r w:rsidRPr="001E6320">
        <w:rPr>
          <w:rFonts w:ascii="Times New Roman" w:eastAsia="仿宋_GB2312" w:hAnsi="Times New Roman"/>
          <w:bCs/>
          <w:sz w:val="32"/>
          <w:szCs w:val="32"/>
        </w:rPr>
        <w:t>万元，占比</w:t>
      </w:r>
      <w:r w:rsidRPr="001E6320">
        <w:rPr>
          <w:rFonts w:ascii="Times New Roman" w:eastAsia="仿宋_GB2312" w:hAnsi="Times New Roman"/>
          <w:bCs/>
          <w:sz w:val="32"/>
          <w:szCs w:val="32"/>
        </w:rPr>
        <w:t>-11.68%</w:t>
      </w:r>
      <w:r w:rsidRPr="001E6320">
        <w:rPr>
          <w:rFonts w:ascii="Times New Roman" w:eastAsia="仿宋_GB2312" w:hAnsi="Times New Roman"/>
          <w:bCs/>
          <w:sz w:val="32"/>
          <w:szCs w:val="32"/>
        </w:rPr>
        <w:t>。较</w:t>
      </w:r>
      <w:r w:rsidRPr="001E6320">
        <w:rPr>
          <w:rFonts w:ascii="Times New Roman" w:eastAsia="仿宋_GB2312" w:hAnsi="Times New Roman"/>
          <w:bCs/>
          <w:sz w:val="32"/>
          <w:szCs w:val="32"/>
        </w:rPr>
        <w:t>2016</w:t>
      </w:r>
      <w:r w:rsidRPr="001E6320">
        <w:rPr>
          <w:rFonts w:ascii="Times New Roman" w:eastAsia="仿宋_GB2312" w:hAnsi="Times New Roman"/>
          <w:bCs/>
          <w:sz w:val="32"/>
          <w:szCs w:val="32"/>
        </w:rPr>
        <w:t>年决算节约</w:t>
      </w:r>
      <w:r w:rsidRPr="001E6320">
        <w:rPr>
          <w:rFonts w:ascii="Times New Roman" w:eastAsia="仿宋_GB2312" w:hAnsi="Times New Roman"/>
          <w:bCs/>
          <w:sz w:val="32"/>
          <w:szCs w:val="32"/>
        </w:rPr>
        <w:t>3.02</w:t>
      </w:r>
      <w:r w:rsidRPr="001E6320">
        <w:rPr>
          <w:rFonts w:ascii="Times New Roman" w:eastAsia="仿宋_GB2312" w:hAnsi="Times New Roman"/>
          <w:bCs/>
          <w:sz w:val="32"/>
          <w:szCs w:val="32"/>
        </w:rPr>
        <w:t>万元，占比</w:t>
      </w:r>
      <w:r w:rsidRPr="001E6320">
        <w:rPr>
          <w:rFonts w:ascii="Times New Roman" w:eastAsia="仿宋_GB2312" w:hAnsi="Times New Roman"/>
          <w:bCs/>
          <w:sz w:val="32"/>
          <w:szCs w:val="32"/>
        </w:rPr>
        <w:t>-1.97%</w:t>
      </w:r>
      <w:r w:rsidRPr="001E6320">
        <w:rPr>
          <w:rFonts w:ascii="Times New Roman" w:eastAsia="仿宋_GB2312" w:hAnsi="Times New Roman"/>
          <w:bCs/>
          <w:sz w:val="32"/>
          <w:szCs w:val="32"/>
        </w:rPr>
        <w:t>。</w:t>
      </w:r>
    </w:p>
    <w:p w:rsidR="001E6320" w:rsidRPr="001E6320" w:rsidRDefault="001E6320" w:rsidP="001E6320">
      <w:pPr>
        <w:snapToGrid w:val="0"/>
        <w:ind w:firstLineChars="200" w:firstLine="643"/>
        <w:rPr>
          <w:rFonts w:ascii="Times New Roman" w:eastAsia="仿宋_GB2312" w:hAnsi="Times New Roman"/>
          <w:bCs/>
          <w:sz w:val="32"/>
          <w:szCs w:val="32"/>
        </w:rPr>
      </w:pPr>
      <w:r w:rsidRPr="001361EE">
        <w:rPr>
          <w:rFonts w:ascii="Times New Roman" w:eastAsia="仿宋_GB2312" w:hAnsi="Times New Roman"/>
          <w:b/>
          <w:bCs/>
          <w:sz w:val="32"/>
          <w:szCs w:val="32"/>
        </w:rPr>
        <w:t>（</w:t>
      </w:r>
      <w:r w:rsidRPr="001361EE">
        <w:rPr>
          <w:rFonts w:ascii="Times New Roman" w:eastAsia="仿宋_GB2312" w:hAnsi="Times New Roman"/>
          <w:b/>
          <w:bCs/>
          <w:sz w:val="32"/>
          <w:szCs w:val="32"/>
        </w:rPr>
        <w:t>2</w:t>
      </w:r>
      <w:r w:rsidRPr="001361EE">
        <w:rPr>
          <w:rFonts w:ascii="Times New Roman" w:eastAsia="仿宋_GB2312" w:hAnsi="Times New Roman"/>
          <w:b/>
          <w:bCs/>
          <w:sz w:val="32"/>
          <w:szCs w:val="32"/>
        </w:rPr>
        <w:t>）公务接待费</w:t>
      </w:r>
      <w:r w:rsidRPr="001E6320">
        <w:rPr>
          <w:rFonts w:ascii="Times New Roman" w:eastAsia="仿宋_GB2312" w:hAnsi="Times New Roman"/>
          <w:bCs/>
          <w:sz w:val="32"/>
          <w:szCs w:val="32"/>
        </w:rPr>
        <w:t>。全年共</w:t>
      </w:r>
      <w:r w:rsidR="000E69AF">
        <w:rPr>
          <w:rFonts w:ascii="Times New Roman" w:eastAsia="仿宋_GB2312" w:hAnsi="Times New Roman" w:hint="eastAsia"/>
          <w:bCs/>
          <w:sz w:val="32"/>
          <w:szCs w:val="32"/>
        </w:rPr>
        <w:t>计</w:t>
      </w:r>
      <w:r w:rsidRPr="001E6320">
        <w:rPr>
          <w:rFonts w:ascii="Times New Roman" w:eastAsia="仿宋_GB2312" w:hAnsi="Times New Roman"/>
          <w:bCs/>
          <w:sz w:val="32"/>
          <w:szCs w:val="32"/>
        </w:rPr>
        <w:t>公务接待</w:t>
      </w:r>
      <w:r w:rsidRPr="001E6320">
        <w:rPr>
          <w:rFonts w:ascii="Times New Roman" w:eastAsia="仿宋_GB2312" w:hAnsi="Times New Roman"/>
          <w:bCs/>
          <w:sz w:val="32"/>
          <w:szCs w:val="32"/>
        </w:rPr>
        <w:t>475</w:t>
      </w:r>
      <w:r w:rsidRPr="001E6320">
        <w:rPr>
          <w:rFonts w:ascii="Times New Roman" w:eastAsia="仿宋_GB2312" w:hAnsi="Times New Roman"/>
          <w:bCs/>
          <w:sz w:val="32"/>
          <w:szCs w:val="32"/>
        </w:rPr>
        <w:t>批次、</w:t>
      </w:r>
      <w:r w:rsidRPr="001E6320">
        <w:rPr>
          <w:rFonts w:ascii="Times New Roman" w:eastAsia="仿宋_GB2312" w:hAnsi="Times New Roman"/>
          <w:bCs/>
          <w:sz w:val="32"/>
          <w:szCs w:val="32"/>
        </w:rPr>
        <w:t>5124</w:t>
      </w:r>
      <w:r w:rsidRPr="001E6320">
        <w:rPr>
          <w:rFonts w:ascii="Times New Roman" w:eastAsia="仿宋_GB2312" w:hAnsi="Times New Roman"/>
          <w:bCs/>
          <w:sz w:val="32"/>
          <w:szCs w:val="32"/>
        </w:rPr>
        <w:t>人次。全年决算支出公务接待费</w:t>
      </w:r>
      <w:r w:rsidRPr="001E6320">
        <w:rPr>
          <w:rFonts w:ascii="Times New Roman" w:eastAsia="仿宋_GB2312" w:hAnsi="Times New Roman"/>
          <w:bCs/>
          <w:sz w:val="32"/>
          <w:szCs w:val="32"/>
        </w:rPr>
        <w:t>34.81</w:t>
      </w:r>
      <w:r w:rsidRPr="001E6320">
        <w:rPr>
          <w:rFonts w:ascii="Times New Roman" w:eastAsia="仿宋_GB2312" w:hAnsi="Times New Roman"/>
          <w:bCs/>
          <w:sz w:val="32"/>
          <w:szCs w:val="32"/>
        </w:rPr>
        <w:t>万元，较年初预算节约</w:t>
      </w:r>
      <w:r w:rsidRPr="001E6320">
        <w:rPr>
          <w:rFonts w:ascii="Times New Roman" w:eastAsia="仿宋_GB2312" w:hAnsi="Times New Roman"/>
          <w:bCs/>
          <w:sz w:val="32"/>
          <w:szCs w:val="32"/>
        </w:rPr>
        <w:t>119.19</w:t>
      </w:r>
      <w:r w:rsidRPr="001E6320">
        <w:rPr>
          <w:rFonts w:ascii="Times New Roman" w:eastAsia="仿宋_GB2312" w:hAnsi="Times New Roman"/>
          <w:bCs/>
          <w:sz w:val="32"/>
          <w:szCs w:val="32"/>
        </w:rPr>
        <w:t>万元，占比</w:t>
      </w:r>
      <w:r w:rsidRPr="001E6320">
        <w:rPr>
          <w:rFonts w:ascii="Times New Roman" w:eastAsia="仿宋_GB2312" w:hAnsi="Times New Roman"/>
          <w:bCs/>
          <w:sz w:val="32"/>
          <w:szCs w:val="32"/>
        </w:rPr>
        <w:t>-77.4%</w:t>
      </w:r>
      <w:r w:rsidRPr="001E6320">
        <w:rPr>
          <w:rFonts w:ascii="Times New Roman" w:eastAsia="仿宋_GB2312" w:hAnsi="Times New Roman"/>
          <w:bCs/>
          <w:sz w:val="32"/>
          <w:szCs w:val="32"/>
        </w:rPr>
        <w:t>。较</w:t>
      </w:r>
      <w:r w:rsidRPr="001E6320">
        <w:rPr>
          <w:rFonts w:ascii="Times New Roman" w:eastAsia="仿宋_GB2312" w:hAnsi="Times New Roman"/>
          <w:bCs/>
          <w:sz w:val="32"/>
          <w:szCs w:val="32"/>
        </w:rPr>
        <w:t>2016</w:t>
      </w:r>
      <w:r w:rsidRPr="001E6320">
        <w:rPr>
          <w:rFonts w:ascii="Times New Roman" w:eastAsia="仿宋_GB2312" w:hAnsi="Times New Roman"/>
          <w:bCs/>
          <w:sz w:val="32"/>
          <w:szCs w:val="32"/>
        </w:rPr>
        <w:t>年决算节约</w:t>
      </w:r>
      <w:r w:rsidRPr="001E6320">
        <w:rPr>
          <w:rFonts w:ascii="Times New Roman" w:eastAsia="仿宋_GB2312" w:hAnsi="Times New Roman"/>
          <w:bCs/>
          <w:sz w:val="32"/>
          <w:szCs w:val="32"/>
        </w:rPr>
        <w:t>16.98</w:t>
      </w:r>
      <w:r w:rsidRPr="001E6320">
        <w:rPr>
          <w:rFonts w:ascii="Times New Roman" w:eastAsia="仿宋_GB2312" w:hAnsi="Times New Roman"/>
          <w:bCs/>
          <w:sz w:val="32"/>
          <w:szCs w:val="32"/>
        </w:rPr>
        <w:t>万元，占比</w:t>
      </w:r>
      <w:r w:rsidRPr="001E6320">
        <w:rPr>
          <w:rFonts w:ascii="Times New Roman" w:eastAsia="仿宋_GB2312" w:hAnsi="Times New Roman"/>
          <w:bCs/>
          <w:sz w:val="32"/>
          <w:szCs w:val="32"/>
        </w:rPr>
        <w:t>-32.79%</w:t>
      </w:r>
      <w:r w:rsidRPr="001E6320">
        <w:rPr>
          <w:rFonts w:ascii="Times New Roman" w:eastAsia="仿宋_GB2312" w:hAnsi="Times New Roman"/>
          <w:bCs/>
          <w:sz w:val="32"/>
          <w:szCs w:val="32"/>
        </w:rPr>
        <w:t>。</w:t>
      </w:r>
    </w:p>
    <w:p w:rsidR="001E6320" w:rsidRPr="001361EE" w:rsidRDefault="001E6320" w:rsidP="001E6320">
      <w:pPr>
        <w:snapToGrid w:val="0"/>
        <w:ind w:firstLineChars="200" w:firstLine="643"/>
        <w:rPr>
          <w:rFonts w:ascii="Times New Roman" w:eastAsia="仿宋_GB2312" w:hAnsi="Times New Roman"/>
          <w:b/>
          <w:bCs/>
          <w:sz w:val="32"/>
          <w:szCs w:val="32"/>
        </w:rPr>
      </w:pPr>
      <w:r w:rsidRPr="001361EE">
        <w:rPr>
          <w:rFonts w:ascii="Times New Roman" w:eastAsia="仿宋_GB2312" w:hAnsi="Times New Roman"/>
          <w:b/>
          <w:bCs/>
          <w:sz w:val="32"/>
          <w:szCs w:val="32"/>
        </w:rPr>
        <w:t>（</w:t>
      </w:r>
      <w:r w:rsidRPr="001361EE">
        <w:rPr>
          <w:rFonts w:ascii="Times New Roman" w:eastAsia="仿宋_GB2312" w:hAnsi="Times New Roman"/>
          <w:b/>
          <w:bCs/>
          <w:sz w:val="32"/>
          <w:szCs w:val="32"/>
        </w:rPr>
        <w:t>3</w:t>
      </w:r>
      <w:r w:rsidRPr="001361EE">
        <w:rPr>
          <w:rFonts w:ascii="Times New Roman" w:eastAsia="仿宋_GB2312" w:hAnsi="Times New Roman"/>
          <w:b/>
          <w:bCs/>
          <w:sz w:val="32"/>
          <w:szCs w:val="32"/>
        </w:rPr>
        <w:t>）公务用车购置及运行费。</w:t>
      </w:r>
    </w:p>
    <w:p w:rsidR="001E6320" w:rsidRPr="001E6320" w:rsidRDefault="001E6320" w:rsidP="001E6320">
      <w:pPr>
        <w:snapToGrid w:val="0"/>
        <w:ind w:firstLineChars="200" w:firstLine="643"/>
        <w:rPr>
          <w:rFonts w:ascii="Times New Roman" w:eastAsia="仿宋_GB2312" w:hAnsi="Times New Roman"/>
          <w:bCs/>
          <w:sz w:val="32"/>
          <w:szCs w:val="32"/>
        </w:rPr>
      </w:pPr>
      <w:r w:rsidRPr="001361EE">
        <w:rPr>
          <w:rFonts w:ascii="Times New Roman" w:eastAsia="仿宋_GB2312" w:hAnsi="Times New Roman"/>
          <w:b/>
          <w:bCs/>
          <w:sz w:val="32"/>
          <w:szCs w:val="32"/>
        </w:rPr>
        <w:t>a.</w:t>
      </w:r>
      <w:r w:rsidRPr="001361EE">
        <w:rPr>
          <w:rFonts w:ascii="Times New Roman" w:eastAsia="仿宋_GB2312" w:hAnsi="Times New Roman"/>
          <w:b/>
          <w:bCs/>
          <w:sz w:val="32"/>
          <w:szCs w:val="32"/>
        </w:rPr>
        <w:t>公务车运行维护费。</w:t>
      </w:r>
      <w:r w:rsidRPr="001E6320">
        <w:rPr>
          <w:rFonts w:ascii="Times New Roman" w:eastAsia="仿宋_GB2312" w:hAnsi="Times New Roman"/>
          <w:bCs/>
          <w:sz w:val="32"/>
          <w:szCs w:val="32"/>
        </w:rPr>
        <w:t>2017</w:t>
      </w:r>
      <w:r w:rsidRPr="001E6320">
        <w:rPr>
          <w:rFonts w:ascii="Times New Roman" w:eastAsia="仿宋_GB2312" w:hAnsi="Times New Roman"/>
          <w:bCs/>
          <w:sz w:val="32"/>
          <w:szCs w:val="32"/>
        </w:rPr>
        <w:t>年发生公务车运行维护费</w:t>
      </w:r>
      <w:r w:rsidRPr="001E6320">
        <w:rPr>
          <w:rFonts w:ascii="Times New Roman" w:eastAsia="仿宋_GB2312" w:hAnsi="Times New Roman"/>
          <w:bCs/>
          <w:sz w:val="32"/>
          <w:szCs w:val="32"/>
        </w:rPr>
        <w:t>119.22</w:t>
      </w:r>
      <w:r w:rsidRPr="001E6320">
        <w:rPr>
          <w:rFonts w:ascii="Times New Roman" w:eastAsia="仿宋_GB2312" w:hAnsi="Times New Roman"/>
          <w:bCs/>
          <w:sz w:val="32"/>
          <w:szCs w:val="32"/>
        </w:rPr>
        <w:t>万元，较年初预算的</w:t>
      </w:r>
      <w:r w:rsidRPr="001E6320">
        <w:rPr>
          <w:rFonts w:ascii="Times New Roman" w:eastAsia="仿宋_GB2312" w:hAnsi="Times New Roman"/>
          <w:bCs/>
          <w:sz w:val="32"/>
          <w:szCs w:val="32"/>
        </w:rPr>
        <w:t>212.24</w:t>
      </w:r>
      <w:r w:rsidRPr="001E6320">
        <w:rPr>
          <w:rFonts w:ascii="Times New Roman" w:eastAsia="仿宋_GB2312" w:hAnsi="Times New Roman"/>
          <w:bCs/>
          <w:sz w:val="32"/>
          <w:szCs w:val="32"/>
        </w:rPr>
        <w:t>万元节约</w:t>
      </w:r>
      <w:r w:rsidRPr="001E6320">
        <w:rPr>
          <w:rFonts w:ascii="Times New Roman" w:eastAsia="仿宋_GB2312" w:hAnsi="Times New Roman"/>
          <w:bCs/>
          <w:sz w:val="32"/>
          <w:szCs w:val="32"/>
        </w:rPr>
        <w:t>93.02</w:t>
      </w:r>
      <w:r w:rsidRPr="001E6320">
        <w:rPr>
          <w:rFonts w:ascii="Times New Roman" w:eastAsia="仿宋_GB2312" w:hAnsi="Times New Roman"/>
          <w:bCs/>
          <w:sz w:val="32"/>
          <w:szCs w:val="32"/>
        </w:rPr>
        <w:t>万元，占比</w:t>
      </w:r>
      <w:r w:rsidRPr="001E6320">
        <w:rPr>
          <w:rFonts w:ascii="Times New Roman" w:eastAsia="仿宋_GB2312" w:hAnsi="Times New Roman"/>
          <w:bCs/>
          <w:sz w:val="32"/>
          <w:szCs w:val="32"/>
        </w:rPr>
        <w:t>-43.83%</w:t>
      </w:r>
      <w:r w:rsidRPr="001E6320">
        <w:rPr>
          <w:rFonts w:ascii="Times New Roman" w:eastAsia="仿宋_GB2312" w:hAnsi="Times New Roman"/>
          <w:bCs/>
          <w:sz w:val="32"/>
          <w:szCs w:val="32"/>
        </w:rPr>
        <w:t>。较</w:t>
      </w:r>
      <w:r w:rsidRPr="001E6320">
        <w:rPr>
          <w:rFonts w:ascii="Times New Roman" w:eastAsia="仿宋_GB2312" w:hAnsi="Times New Roman"/>
          <w:bCs/>
          <w:sz w:val="32"/>
          <w:szCs w:val="32"/>
        </w:rPr>
        <w:t>2016</w:t>
      </w:r>
      <w:r w:rsidRPr="001E6320">
        <w:rPr>
          <w:rFonts w:ascii="Times New Roman" w:eastAsia="仿宋_GB2312" w:hAnsi="Times New Roman"/>
          <w:bCs/>
          <w:sz w:val="32"/>
          <w:szCs w:val="32"/>
        </w:rPr>
        <w:t>年决算增加</w:t>
      </w:r>
      <w:r w:rsidRPr="001E6320">
        <w:rPr>
          <w:rFonts w:ascii="Times New Roman" w:eastAsia="仿宋_GB2312" w:hAnsi="Times New Roman"/>
          <w:bCs/>
          <w:sz w:val="32"/>
          <w:szCs w:val="32"/>
        </w:rPr>
        <w:t>4.64</w:t>
      </w:r>
      <w:r w:rsidRPr="001E6320">
        <w:rPr>
          <w:rFonts w:ascii="Times New Roman" w:eastAsia="仿宋_GB2312" w:hAnsi="Times New Roman"/>
          <w:bCs/>
          <w:sz w:val="32"/>
          <w:szCs w:val="32"/>
        </w:rPr>
        <w:t>万元，占比</w:t>
      </w:r>
      <w:r w:rsidRPr="001E6320">
        <w:rPr>
          <w:rFonts w:ascii="Times New Roman" w:eastAsia="仿宋_GB2312" w:hAnsi="Times New Roman"/>
          <w:bCs/>
          <w:sz w:val="32"/>
          <w:szCs w:val="32"/>
        </w:rPr>
        <w:t>4.05%</w:t>
      </w:r>
      <w:r w:rsidRPr="001E6320">
        <w:rPr>
          <w:rFonts w:ascii="Times New Roman" w:eastAsia="仿宋_GB2312" w:hAnsi="Times New Roman"/>
          <w:bCs/>
          <w:sz w:val="32"/>
          <w:szCs w:val="32"/>
        </w:rPr>
        <w:t>。本年末共有公务车</w:t>
      </w:r>
      <w:r w:rsidRPr="001E6320">
        <w:rPr>
          <w:rFonts w:ascii="Times New Roman" w:eastAsia="仿宋_GB2312" w:hAnsi="Times New Roman"/>
          <w:bCs/>
          <w:sz w:val="32"/>
          <w:szCs w:val="32"/>
        </w:rPr>
        <w:t>13</w:t>
      </w:r>
      <w:r w:rsidRPr="001E6320">
        <w:rPr>
          <w:rFonts w:ascii="Times New Roman" w:eastAsia="仿宋_GB2312" w:hAnsi="Times New Roman"/>
          <w:bCs/>
          <w:sz w:val="32"/>
          <w:szCs w:val="32"/>
        </w:rPr>
        <w:t>台，实行公车改革上交机关事务局车辆</w:t>
      </w:r>
      <w:r w:rsidRPr="001E6320">
        <w:rPr>
          <w:rFonts w:ascii="Times New Roman" w:eastAsia="仿宋_GB2312" w:hAnsi="Times New Roman"/>
          <w:bCs/>
          <w:sz w:val="32"/>
          <w:szCs w:val="32"/>
        </w:rPr>
        <w:t>25</w:t>
      </w:r>
      <w:r w:rsidRPr="001E6320">
        <w:rPr>
          <w:rFonts w:ascii="Times New Roman" w:eastAsia="仿宋_GB2312" w:hAnsi="Times New Roman"/>
          <w:bCs/>
          <w:sz w:val="32"/>
          <w:szCs w:val="32"/>
        </w:rPr>
        <w:t>台。</w:t>
      </w:r>
      <w:r w:rsidRPr="001E6320">
        <w:rPr>
          <w:rFonts w:ascii="Times New Roman" w:eastAsia="仿宋_GB2312" w:hAnsi="Times New Roman"/>
          <w:bCs/>
          <w:sz w:val="32"/>
          <w:szCs w:val="32"/>
        </w:rPr>
        <w:t>2017</w:t>
      </w:r>
      <w:r w:rsidRPr="001E6320">
        <w:rPr>
          <w:rFonts w:ascii="Times New Roman" w:eastAsia="仿宋_GB2312" w:hAnsi="Times New Roman"/>
          <w:bCs/>
          <w:sz w:val="32"/>
          <w:szCs w:val="32"/>
        </w:rPr>
        <w:t>年平均每台车运行费用</w:t>
      </w:r>
      <w:r w:rsidRPr="001E6320">
        <w:rPr>
          <w:rFonts w:ascii="Times New Roman" w:eastAsia="仿宋_GB2312" w:hAnsi="Times New Roman"/>
          <w:bCs/>
          <w:sz w:val="32"/>
          <w:szCs w:val="32"/>
        </w:rPr>
        <w:t>9.17</w:t>
      </w:r>
      <w:r w:rsidRPr="001E6320">
        <w:rPr>
          <w:rFonts w:ascii="Times New Roman" w:eastAsia="仿宋_GB2312" w:hAnsi="Times New Roman"/>
          <w:bCs/>
          <w:sz w:val="32"/>
          <w:szCs w:val="32"/>
        </w:rPr>
        <w:t>万元，比</w:t>
      </w:r>
      <w:r w:rsidRPr="001E6320">
        <w:rPr>
          <w:rFonts w:ascii="Times New Roman" w:eastAsia="仿宋_GB2312" w:hAnsi="Times New Roman"/>
          <w:bCs/>
          <w:sz w:val="32"/>
          <w:szCs w:val="32"/>
        </w:rPr>
        <w:t>2016</w:t>
      </w:r>
      <w:r w:rsidRPr="001E6320">
        <w:rPr>
          <w:rFonts w:ascii="Times New Roman" w:eastAsia="仿宋_GB2312" w:hAnsi="Times New Roman"/>
          <w:bCs/>
          <w:sz w:val="32"/>
          <w:szCs w:val="32"/>
        </w:rPr>
        <w:t>年每台下降</w:t>
      </w:r>
      <w:r w:rsidRPr="001E6320">
        <w:rPr>
          <w:rFonts w:ascii="Times New Roman" w:eastAsia="仿宋_GB2312" w:hAnsi="Times New Roman"/>
          <w:bCs/>
          <w:sz w:val="32"/>
          <w:szCs w:val="32"/>
        </w:rPr>
        <w:t>0.38</w:t>
      </w:r>
      <w:r w:rsidRPr="001E6320">
        <w:rPr>
          <w:rFonts w:ascii="Times New Roman" w:eastAsia="仿宋_GB2312" w:hAnsi="Times New Roman"/>
          <w:bCs/>
          <w:sz w:val="32"/>
          <w:szCs w:val="32"/>
        </w:rPr>
        <w:t>万元。</w:t>
      </w:r>
    </w:p>
    <w:p w:rsidR="001E6320" w:rsidRPr="001E6320" w:rsidRDefault="001E6320" w:rsidP="001E6320">
      <w:pPr>
        <w:snapToGrid w:val="0"/>
        <w:ind w:firstLineChars="200" w:firstLine="643"/>
        <w:rPr>
          <w:rFonts w:ascii="Times New Roman" w:eastAsia="仿宋_GB2312" w:hAnsi="Times New Roman"/>
          <w:bCs/>
          <w:sz w:val="32"/>
          <w:szCs w:val="32"/>
        </w:rPr>
      </w:pPr>
      <w:r w:rsidRPr="001361EE">
        <w:rPr>
          <w:rFonts w:ascii="Times New Roman" w:eastAsia="仿宋_GB2312" w:hAnsi="Times New Roman"/>
          <w:b/>
          <w:bCs/>
          <w:sz w:val="32"/>
          <w:szCs w:val="32"/>
        </w:rPr>
        <w:t>b.</w:t>
      </w:r>
      <w:r w:rsidRPr="001361EE">
        <w:rPr>
          <w:rFonts w:ascii="Times New Roman" w:eastAsia="仿宋_GB2312" w:hAnsi="Times New Roman"/>
          <w:b/>
          <w:bCs/>
          <w:sz w:val="32"/>
          <w:szCs w:val="32"/>
        </w:rPr>
        <w:t>公务用车购置费。</w:t>
      </w:r>
      <w:r w:rsidRPr="001E6320">
        <w:rPr>
          <w:rFonts w:ascii="Times New Roman" w:eastAsia="仿宋_GB2312" w:hAnsi="Times New Roman"/>
          <w:bCs/>
          <w:sz w:val="32"/>
          <w:szCs w:val="32"/>
        </w:rPr>
        <w:t>本年未购置公务用车。</w:t>
      </w:r>
    </w:p>
    <w:p w:rsidR="002C5982" w:rsidRPr="00326049" w:rsidRDefault="002C5982" w:rsidP="00266854">
      <w:pPr>
        <w:ind w:firstLineChars="200" w:firstLine="643"/>
        <w:rPr>
          <w:rFonts w:ascii="Times New Roman" w:eastAsia="仿宋_GB2312" w:hAnsi="Times New Roman"/>
          <w:bCs/>
          <w:sz w:val="32"/>
          <w:szCs w:val="32"/>
        </w:rPr>
      </w:pPr>
      <w:r w:rsidRPr="001361EE">
        <w:rPr>
          <w:rFonts w:ascii="Times New Roman" w:eastAsia="仿宋_GB2312" w:hAnsi="Times New Roman"/>
          <w:b/>
          <w:bCs/>
          <w:sz w:val="32"/>
          <w:szCs w:val="32"/>
        </w:rPr>
        <w:lastRenderedPageBreak/>
        <w:t>4.</w:t>
      </w:r>
      <w:r w:rsidRPr="001361EE">
        <w:rPr>
          <w:rFonts w:ascii="Times New Roman" w:eastAsia="仿宋_GB2312" w:hAnsi="Times New Roman"/>
          <w:b/>
          <w:bCs/>
          <w:sz w:val="32"/>
          <w:szCs w:val="32"/>
        </w:rPr>
        <w:t>公用经费情况。</w:t>
      </w:r>
      <w:r w:rsidRPr="00326049">
        <w:rPr>
          <w:rFonts w:ascii="Times New Roman" w:eastAsia="仿宋_GB2312" w:hAnsi="Times New Roman"/>
          <w:bCs/>
          <w:sz w:val="32"/>
          <w:szCs w:val="32"/>
        </w:rPr>
        <w:t>2017</w:t>
      </w:r>
      <w:r w:rsidRPr="00326049">
        <w:rPr>
          <w:rFonts w:ascii="Times New Roman" w:eastAsia="仿宋_GB2312" w:hAnsi="Times New Roman"/>
          <w:bCs/>
          <w:sz w:val="32"/>
          <w:szCs w:val="32"/>
        </w:rPr>
        <w:t>年</w:t>
      </w:r>
      <w:r w:rsidR="00DD0A0A">
        <w:rPr>
          <w:rFonts w:ascii="Times New Roman" w:eastAsia="仿宋_GB2312" w:hAnsi="Times New Roman" w:hint="eastAsia"/>
          <w:bCs/>
          <w:sz w:val="32"/>
          <w:szCs w:val="32"/>
        </w:rPr>
        <w:t>度</w:t>
      </w:r>
      <w:r w:rsidRPr="00326049">
        <w:rPr>
          <w:rFonts w:ascii="Times New Roman" w:eastAsia="仿宋_GB2312" w:hAnsi="Times New Roman"/>
          <w:bCs/>
          <w:sz w:val="32"/>
          <w:szCs w:val="32"/>
        </w:rPr>
        <w:t>省财政批复公用经费预算数为</w:t>
      </w:r>
      <w:r w:rsidRPr="00326049">
        <w:rPr>
          <w:rFonts w:ascii="Times New Roman" w:eastAsia="仿宋_GB2312" w:hAnsi="Times New Roman"/>
          <w:bCs/>
          <w:sz w:val="32"/>
          <w:szCs w:val="32"/>
        </w:rPr>
        <w:t>1306</w:t>
      </w:r>
      <w:r w:rsidRPr="00326049">
        <w:rPr>
          <w:rFonts w:ascii="Times New Roman" w:eastAsia="仿宋_GB2312" w:hAnsi="Times New Roman"/>
          <w:bCs/>
          <w:sz w:val="32"/>
          <w:szCs w:val="32"/>
        </w:rPr>
        <w:t>万元，年终决算支出</w:t>
      </w:r>
      <w:r w:rsidRPr="00326049">
        <w:rPr>
          <w:rFonts w:ascii="Times New Roman" w:eastAsia="仿宋_GB2312" w:hAnsi="Times New Roman"/>
          <w:bCs/>
          <w:sz w:val="32"/>
          <w:szCs w:val="32"/>
        </w:rPr>
        <w:t>1271.78</w:t>
      </w:r>
      <w:r w:rsidRPr="00326049">
        <w:rPr>
          <w:rFonts w:ascii="Times New Roman" w:eastAsia="仿宋_GB2312" w:hAnsi="Times New Roman"/>
          <w:bCs/>
          <w:sz w:val="32"/>
          <w:szCs w:val="32"/>
        </w:rPr>
        <w:t>万元，较年初预算节约</w:t>
      </w:r>
      <w:r w:rsidRPr="00326049">
        <w:rPr>
          <w:rFonts w:ascii="Times New Roman" w:eastAsia="仿宋_GB2312" w:hAnsi="Times New Roman"/>
          <w:bCs/>
          <w:sz w:val="32"/>
          <w:szCs w:val="32"/>
        </w:rPr>
        <w:t>34.22</w:t>
      </w:r>
      <w:r w:rsidRPr="00326049">
        <w:rPr>
          <w:rFonts w:ascii="Times New Roman" w:eastAsia="仿宋_GB2312" w:hAnsi="Times New Roman"/>
          <w:bCs/>
          <w:sz w:val="32"/>
          <w:szCs w:val="32"/>
        </w:rPr>
        <w:t>万元，占比</w:t>
      </w:r>
      <w:r w:rsidRPr="00326049">
        <w:rPr>
          <w:rFonts w:ascii="Times New Roman" w:eastAsia="仿宋_GB2312" w:hAnsi="Times New Roman"/>
          <w:bCs/>
          <w:sz w:val="32"/>
          <w:szCs w:val="32"/>
        </w:rPr>
        <w:t>-2.6%</w:t>
      </w:r>
      <w:r w:rsidRPr="00326049">
        <w:rPr>
          <w:rFonts w:ascii="Times New Roman" w:eastAsia="仿宋_GB2312" w:hAnsi="Times New Roman"/>
          <w:bCs/>
          <w:sz w:val="32"/>
          <w:szCs w:val="32"/>
        </w:rPr>
        <w:t>。具体情况如下</w:t>
      </w:r>
      <w:r w:rsidR="00DD0A0A">
        <w:rPr>
          <w:rFonts w:ascii="Times New Roman" w:eastAsia="仿宋_GB2312" w:hAnsi="Times New Roman" w:hint="eastAsia"/>
          <w:bCs/>
          <w:sz w:val="32"/>
          <w:szCs w:val="32"/>
        </w:rPr>
        <w:t>表</w:t>
      </w:r>
      <w:r w:rsidRPr="00326049">
        <w:rPr>
          <w:rFonts w:ascii="Times New Roman" w:eastAsia="仿宋_GB2312" w:hAnsi="Times New Roman"/>
          <w:bCs/>
          <w:sz w:val="32"/>
          <w:szCs w:val="32"/>
        </w:rPr>
        <w:t>：</w:t>
      </w:r>
    </w:p>
    <w:p w:rsidR="00DD0A0A" w:rsidRPr="001361EE" w:rsidRDefault="00DD0A0A" w:rsidP="00DD0A0A">
      <w:pPr>
        <w:ind w:right="840" w:firstLineChars="200" w:firstLine="643"/>
        <w:jc w:val="right"/>
        <w:rPr>
          <w:rFonts w:ascii="Times New Roman" w:eastAsia="仿宋_GB2312" w:hAnsi="Times New Roman"/>
          <w:b/>
          <w:bCs/>
          <w:sz w:val="32"/>
          <w:szCs w:val="32"/>
        </w:rPr>
      </w:pPr>
      <w:r w:rsidRPr="001361EE">
        <w:rPr>
          <w:rFonts w:ascii="Times New Roman" w:eastAsia="仿宋_GB2312" w:hAnsi="Times New Roman"/>
          <w:b/>
          <w:bCs/>
          <w:sz w:val="32"/>
          <w:szCs w:val="32"/>
        </w:rPr>
        <w:t>2017</w:t>
      </w:r>
      <w:r w:rsidRPr="001361EE">
        <w:rPr>
          <w:rFonts w:ascii="Times New Roman" w:eastAsia="仿宋_GB2312" w:hAnsi="Times New Roman" w:hint="eastAsia"/>
          <w:b/>
          <w:bCs/>
          <w:sz w:val="32"/>
          <w:szCs w:val="32"/>
        </w:rPr>
        <w:t>年度省卫生计生委部门公用经费情况统表</w:t>
      </w:r>
    </w:p>
    <w:p w:rsidR="002C5982" w:rsidRPr="00326049" w:rsidRDefault="002C5982" w:rsidP="00F10C82">
      <w:pPr>
        <w:ind w:firstLineChars="200" w:firstLine="560"/>
        <w:jc w:val="right"/>
        <w:rPr>
          <w:rFonts w:ascii="Times New Roman" w:eastAsia="仿宋_GB2312" w:hAnsi="Times New Roman"/>
          <w:bCs/>
          <w:sz w:val="28"/>
          <w:szCs w:val="28"/>
        </w:rPr>
      </w:pPr>
      <w:r w:rsidRPr="00326049">
        <w:rPr>
          <w:rFonts w:ascii="Times New Roman" w:eastAsia="仿宋_GB2312" w:hAnsi="Times New Roman"/>
          <w:bCs/>
          <w:sz w:val="28"/>
          <w:szCs w:val="28"/>
        </w:rPr>
        <w:t>金额单位：万元</w:t>
      </w:r>
    </w:p>
    <w:tbl>
      <w:tblPr>
        <w:tblW w:w="5000" w:type="pct"/>
        <w:tblBorders>
          <w:top w:val="single" w:sz="4" w:space="0" w:color="auto"/>
          <w:bottom w:val="single" w:sz="4" w:space="0" w:color="auto"/>
          <w:insideH w:val="single" w:sz="4" w:space="0" w:color="auto"/>
          <w:insideV w:val="single" w:sz="4" w:space="0" w:color="auto"/>
        </w:tblBorders>
        <w:tblLook w:val="00A0"/>
      </w:tblPr>
      <w:tblGrid>
        <w:gridCol w:w="2792"/>
        <w:gridCol w:w="1122"/>
        <w:gridCol w:w="1260"/>
        <w:gridCol w:w="2512"/>
        <w:gridCol w:w="1260"/>
      </w:tblGrid>
      <w:tr w:rsidR="002C5982" w:rsidRPr="00326049" w:rsidTr="00B0303F">
        <w:trPr>
          <w:trHeight w:val="340"/>
        </w:trPr>
        <w:tc>
          <w:tcPr>
            <w:tcW w:w="1560" w:type="pct"/>
            <w:shd w:val="clear" w:color="000000" w:fill="FFFFFF"/>
            <w:vAlign w:val="center"/>
          </w:tcPr>
          <w:p w:rsidR="002C5982" w:rsidRPr="00326049" w:rsidRDefault="002C5982" w:rsidP="0094478E">
            <w:pPr>
              <w:snapToGrid w:val="0"/>
              <w:jc w:val="center"/>
              <w:rPr>
                <w:rFonts w:ascii="Times New Roman" w:eastAsia="黑体" w:hAnsi="Times New Roman"/>
                <w:bCs/>
                <w:sz w:val="24"/>
                <w:szCs w:val="24"/>
              </w:rPr>
            </w:pPr>
            <w:r w:rsidRPr="00326049">
              <w:rPr>
                <w:rFonts w:ascii="Times New Roman" w:eastAsia="黑体" w:hAnsi="Times New Roman"/>
                <w:bCs/>
                <w:sz w:val="24"/>
                <w:szCs w:val="24"/>
              </w:rPr>
              <w:t>经济分类</w:t>
            </w:r>
          </w:p>
        </w:tc>
        <w:tc>
          <w:tcPr>
            <w:tcW w:w="627" w:type="pct"/>
            <w:shd w:val="clear" w:color="000000" w:fill="FFFFFF"/>
            <w:vAlign w:val="center"/>
          </w:tcPr>
          <w:p w:rsidR="002C5982" w:rsidRPr="00326049" w:rsidRDefault="002C5982" w:rsidP="0094478E">
            <w:pPr>
              <w:snapToGrid w:val="0"/>
              <w:jc w:val="center"/>
              <w:rPr>
                <w:rFonts w:ascii="Times New Roman" w:eastAsia="黑体" w:hAnsi="Times New Roman"/>
                <w:bCs/>
                <w:sz w:val="24"/>
                <w:szCs w:val="24"/>
              </w:rPr>
            </w:pPr>
            <w:r w:rsidRPr="00326049">
              <w:rPr>
                <w:rFonts w:ascii="Times New Roman" w:eastAsia="黑体" w:hAnsi="Times New Roman"/>
                <w:bCs/>
                <w:sz w:val="24"/>
                <w:szCs w:val="24"/>
              </w:rPr>
              <w:t>预算数</w:t>
            </w:r>
          </w:p>
        </w:tc>
        <w:tc>
          <w:tcPr>
            <w:tcW w:w="704" w:type="pct"/>
            <w:shd w:val="clear" w:color="000000" w:fill="FFFFFF"/>
            <w:vAlign w:val="center"/>
          </w:tcPr>
          <w:p w:rsidR="002C5982" w:rsidRPr="00326049" w:rsidRDefault="002C5982" w:rsidP="0094478E">
            <w:pPr>
              <w:snapToGrid w:val="0"/>
              <w:jc w:val="center"/>
              <w:rPr>
                <w:rFonts w:ascii="Times New Roman" w:eastAsia="黑体" w:hAnsi="Times New Roman"/>
                <w:bCs/>
                <w:sz w:val="24"/>
                <w:szCs w:val="24"/>
              </w:rPr>
            </w:pPr>
            <w:r w:rsidRPr="00326049">
              <w:rPr>
                <w:rFonts w:ascii="Times New Roman" w:eastAsia="黑体" w:hAnsi="Times New Roman"/>
                <w:bCs/>
                <w:sz w:val="24"/>
                <w:szCs w:val="24"/>
              </w:rPr>
              <w:t>决算数</w:t>
            </w:r>
          </w:p>
        </w:tc>
        <w:tc>
          <w:tcPr>
            <w:tcW w:w="1404" w:type="pct"/>
            <w:shd w:val="clear" w:color="000000" w:fill="FFFFFF"/>
            <w:vAlign w:val="center"/>
          </w:tcPr>
          <w:p w:rsidR="002C5982" w:rsidRPr="00326049" w:rsidRDefault="002C5982" w:rsidP="0094478E">
            <w:pPr>
              <w:snapToGrid w:val="0"/>
              <w:jc w:val="center"/>
              <w:rPr>
                <w:rFonts w:ascii="Times New Roman" w:eastAsia="黑体" w:hAnsi="Times New Roman"/>
                <w:bCs/>
                <w:sz w:val="24"/>
                <w:szCs w:val="24"/>
              </w:rPr>
            </w:pPr>
            <w:r w:rsidRPr="00326049">
              <w:rPr>
                <w:rFonts w:ascii="Times New Roman" w:eastAsia="黑体" w:hAnsi="Times New Roman"/>
                <w:bCs/>
                <w:sz w:val="24"/>
                <w:szCs w:val="24"/>
              </w:rPr>
              <w:t>超支（节约为负）</w:t>
            </w:r>
          </w:p>
        </w:tc>
        <w:tc>
          <w:tcPr>
            <w:tcW w:w="704" w:type="pct"/>
            <w:shd w:val="clear" w:color="000000" w:fill="FFFFFF"/>
            <w:vAlign w:val="center"/>
          </w:tcPr>
          <w:p w:rsidR="002C5982" w:rsidRPr="00326049" w:rsidRDefault="002C5982" w:rsidP="0094478E">
            <w:pPr>
              <w:snapToGrid w:val="0"/>
              <w:jc w:val="center"/>
              <w:rPr>
                <w:rFonts w:ascii="Times New Roman" w:eastAsia="黑体" w:hAnsi="Times New Roman"/>
                <w:bCs/>
                <w:sz w:val="24"/>
                <w:szCs w:val="24"/>
              </w:rPr>
            </w:pPr>
            <w:r w:rsidRPr="00326049">
              <w:rPr>
                <w:rFonts w:ascii="Times New Roman" w:eastAsia="黑体" w:hAnsi="Times New Roman"/>
                <w:bCs/>
                <w:sz w:val="24"/>
                <w:szCs w:val="24"/>
              </w:rPr>
              <w:t>占比</w:t>
            </w:r>
          </w:p>
        </w:tc>
      </w:tr>
      <w:tr w:rsidR="002C5982" w:rsidRPr="00326049" w:rsidTr="00B0303F">
        <w:trPr>
          <w:trHeight w:val="340"/>
        </w:trPr>
        <w:tc>
          <w:tcPr>
            <w:tcW w:w="1560"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办公费</w:t>
            </w:r>
          </w:p>
        </w:tc>
        <w:tc>
          <w:tcPr>
            <w:tcW w:w="627"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40</w:t>
            </w:r>
          </w:p>
        </w:tc>
        <w:tc>
          <w:tcPr>
            <w:tcW w:w="704"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33.6</w:t>
            </w:r>
          </w:p>
        </w:tc>
        <w:tc>
          <w:tcPr>
            <w:tcW w:w="1404"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-6.4</w:t>
            </w:r>
          </w:p>
        </w:tc>
        <w:tc>
          <w:tcPr>
            <w:tcW w:w="704"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-16%</w:t>
            </w:r>
          </w:p>
        </w:tc>
      </w:tr>
      <w:tr w:rsidR="002C5982" w:rsidRPr="00326049" w:rsidTr="00B0303F">
        <w:trPr>
          <w:trHeight w:val="340"/>
        </w:trPr>
        <w:tc>
          <w:tcPr>
            <w:tcW w:w="1560"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印刷费</w:t>
            </w:r>
          </w:p>
        </w:tc>
        <w:tc>
          <w:tcPr>
            <w:tcW w:w="627"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5</w:t>
            </w:r>
          </w:p>
        </w:tc>
        <w:tc>
          <w:tcPr>
            <w:tcW w:w="704"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3.10</w:t>
            </w:r>
          </w:p>
        </w:tc>
        <w:tc>
          <w:tcPr>
            <w:tcW w:w="1404"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-1.9</w:t>
            </w:r>
          </w:p>
        </w:tc>
        <w:tc>
          <w:tcPr>
            <w:tcW w:w="704"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-38%</w:t>
            </w:r>
          </w:p>
        </w:tc>
      </w:tr>
      <w:tr w:rsidR="002C5982" w:rsidRPr="00326049" w:rsidTr="00B0303F">
        <w:trPr>
          <w:trHeight w:val="340"/>
        </w:trPr>
        <w:tc>
          <w:tcPr>
            <w:tcW w:w="1560"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水费</w:t>
            </w:r>
          </w:p>
        </w:tc>
        <w:tc>
          <w:tcPr>
            <w:tcW w:w="627"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25</w:t>
            </w:r>
          </w:p>
        </w:tc>
        <w:tc>
          <w:tcPr>
            <w:tcW w:w="704"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35.28</w:t>
            </w:r>
          </w:p>
        </w:tc>
        <w:tc>
          <w:tcPr>
            <w:tcW w:w="1404"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10.28</w:t>
            </w:r>
          </w:p>
        </w:tc>
        <w:tc>
          <w:tcPr>
            <w:tcW w:w="704"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41.12%</w:t>
            </w:r>
          </w:p>
        </w:tc>
      </w:tr>
      <w:tr w:rsidR="002C5982" w:rsidRPr="00326049" w:rsidTr="00B0303F">
        <w:trPr>
          <w:trHeight w:val="340"/>
        </w:trPr>
        <w:tc>
          <w:tcPr>
            <w:tcW w:w="1560"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电费</w:t>
            </w:r>
          </w:p>
        </w:tc>
        <w:tc>
          <w:tcPr>
            <w:tcW w:w="627"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220</w:t>
            </w:r>
          </w:p>
        </w:tc>
        <w:tc>
          <w:tcPr>
            <w:tcW w:w="704"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237.77</w:t>
            </w:r>
          </w:p>
        </w:tc>
        <w:tc>
          <w:tcPr>
            <w:tcW w:w="1404"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17.77</w:t>
            </w:r>
          </w:p>
        </w:tc>
        <w:tc>
          <w:tcPr>
            <w:tcW w:w="704"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8%</w:t>
            </w:r>
          </w:p>
        </w:tc>
      </w:tr>
      <w:tr w:rsidR="002C5982" w:rsidRPr="00326049" w:rsidTr="00B0303F">
        <w:trPr>
          <w:trHeight w:val="340"/>
        </w:trPr>
        <w:tc>
          <w:tcPr>
            <w:tcW w:w="1560"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邮电费</w:t>
            </w:r>
          </w:p>
        </w:tc>
        <w:tc>
          <w:tcPr>
            <w:tcW w:w="627"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22</w:t>
            </w:r>
          </w:p>
        </w:tc>
        <w:tc>
          <w:tcPr>
            <w:tcW w:w="704"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20.81</w:t>
            </w:r>
          </w:p>
        </w:tc>
        <w:tc>
          <w:tcPr>
            <w:tcW w:w="1404"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-1.19</w:t>
            </w:r>
          </w:p>
        </w:tc>
        <w:tc>
          <w:tcPr>
            <w:tcW w:w="704"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-5.40%</w:t>
            </w:r>
          </w:p>
        </w:tc>
      </w:tr>
      <w:tr w:rsidR="002C5982" w:rsidRPr="00326049" w:rsidTr="00B0303F">
        <w:trPr>
          <w:trHeight w:val="340"/>
        </w:trPr>
        <w:tc>
          <w:tcPr>
            <w:tcW w:w="1560"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取暖费</w:t>
            </w:r>
          </w:p>
        </w:tc>
        <w:tc>
          <w:tcPr>
            <w:tcW w:w="627"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60</w:t>
            </w:r>
          </w:p>
        </w:tc>
        <w:tc>
          <w:tcPr>
            <w:tcW w:w="704"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62.04</w:t>
            </w:r>
          </w:p>
        </w:tc>
        <w:tc>
          <w:tcPr>
            <w:tcW w:w="1404"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2.04</w:t>
            </w:r>
          </w:p>
        </w:tc>
        <w:tc>
          <w:tcPr>
            <w:tcW w:w="704"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3.40%</w:t>
            </w:r>
          </w:p>
        </w:tc>
      </w:tr>
      <w:tr w:rsidR="002C5982" w:rsidRPr="00326049" w:rsidTr="00B0303F">
        <w:trPr>
          <w:trHeight w:val="340"/>
        </w:trPr>
        <w:tc>
          <w:tcPr>
            <w:tcW w:w="1560"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物业管理费</w:t>
            </w:r>
          </w:p>
        </w:tc>
        <w:tc>
          <w:tcPr>
            <w:tcW w:w="627"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110</w:t>
            </w:r>
          </w:p>
        </w:tc>
        <w:tc>
          <w:tcPr>
            <w:tcW w:w="704"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131.54</w:t>
            </w:r>
          </w:p>
        </w:tc>
        <w:tc>
          <w:tcPr>
            <w:tcW w:w="1404"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21.54</w:t>
            </w:r>
          </w:p>
        </w:tc>
        <w:tc>
          <w:tcPr>
            <w:tcW w:w="704"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19.58%</w:t>
            </w:r>
          </w:p>
        </w:tc>
      </w:tr>
      <w:tr w:rsidR="002C5982" w:rsidRPr="00326049" w:rsidTr="00B0303F">
        <w:trPr>
          <w:trHeight w:val="340"/>
        </w:trPr>
        <w:tc>
          <w:tcPr>
            <w:tcW w:w="1560"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差旅费</w:t>
            </w:r>
          </w:p>
        </w:tc>
        <w:tc>
          <w:tcPr>
            <w:tcW w:w="627"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30</w:t>
            </w:r>
          </w:p>
        </w:tc>
        <w:tc>
          <w:tcPr>
            <w:tcW w:w="704"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9.04</w:t>
            </w:r>
          </w:p>
        </w:tc>
        <w:tc>
          <w:tcPr>
            <w:tcW w:w="1404"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-20.96</w:t>
            </w:r>
          </w:p>
        </w:tc>
        <w:tc>
          <w:tcPr>
            <w:tcW w:w="704"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-69.86%</w:t>
            </w:r>
          </w:p>
        </w:tc>
      </w:tr>
      <w:tr w:rsidR="002C5982" w:rsidRPr="00326049" w:rsidTr="00B0303F">
        <w:trPr>
          <w:trHeight w:val="340"/>
        </w:trPr>
        <w:tc>
          <w:tcPr>
            <w:tcW w:w="1560"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维修（护）费</w:t>
            </w:r>
          </w:p>
        </w:tc>
        <w:tc>
          <w:tcPr>
            <w:tcW w:w="627"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115</w:t>
            </w:r>
          </w:p>
        </w:tc>
        <w:tc>
          <w:tcPr>
            <w:tcW w:w="704"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115.60</w:t>
            </w:r>
          </w:p>
        </w:tc>
        <w:tc>
          <w:tcPr>
            <w:tcW w:w="1404"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0.6</w:t>
            </w:r>
          </w:p>
        </w:tc>
        <w:tc>
          <w:tcPr>
            <w:tcW w:w="704"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0.50%</w:t>
            </w:r>
          </w:p>
        </w:tc>
      </w:tr>
      <w:tr w:rsidR="002C5982" w:rsidRPr="00326049" w:rsidTr="00B0303F">
        <w:trPr>
          <w:trHeight w:val="340"/>
        </w:trPr>
        <w:tc>
          <w:tcPr>
            <w:tcW w:w="1560"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租赁费</w:t>
            </w:r>
          </w:p>
        </w:tc>
        <w:tc>
          <w:tcPr>
            <w:tcW w:w="627"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10</w:t>
            </w:r>
          </w:p>
        </w:tc>
        <w:tc>
          <w:tcPr>
            <w:tcW w:w="704"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3.15</w:t>
            </w:r>
          </w:p>
        </w:tc>
        <w:tc>
          <w:tcPr>
            <w:tcW w:w="1404"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-6.85</w:t>
            </w:r>
          </w:p>
        </w:tc>
        <w:tc>
          <w:tcPr>
            <w:tcW w:w="704"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-68.50%</w:t>
            </w:r>
          </w:p>
        </w:tc>
      </w:tr>
      <w:tr w:rsidR="002C5982" w:rsidRPr="00326049" w:rsidTr="00B0303F">
        <w:trPr>
          <w:trHeight w:val="340"/>
        </w:trPr>
        <w:tc>
          <w:tcPr>
            <w:tcW w:w="1560"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会议费</w:t>
            </w:r>
          </w:p>
        </w:tc>
        <w:tc>
          <w:tcPr>
            <w:tcW w:w="627"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15</w:t>
            </w:r>
          </w:p>
        </w:tc>
        <w:tc>
          <w:tcPr>
            <w:tcW w:w="704"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12.44</w:t>
            </w:r>
          </w:p>
        </w:tc>
        <w:tc>
          <w:tcPr>
            <w:tcW w:w="1404"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-2.56</w:t>
            </w:r>
          </w:p>
        </w:tc>
        <w:tc>
          <w:tcPr>
            <w:tcW w:w="704"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-17.06%</w:t>
            </w:r>
          </w:p>
        </w:tc>
      </w:tr>
      <w:tr w:rsidR="002C5982" w:rsidRPr="00326049" w:rsidTr="00B0303F">
        <w:trPr>
          <w:trHeight w:val="340"/>
        </w:trPr>
        <w:tc>
          <w:tcPr>
            <w:tcW w:w="1560"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培训费</w:t>
            </w:r>
          </w:p>
        </w:tc>
        <w:tc>
          <w:tcPr>
            <w:tcW w:w="627"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1</w:t>
            </w:r>
          </w:p>
        </w:tc>
        <w:tc>
          <w:tcPr>
            <w:tcW w:w="704"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0</w:t>
            </w:r>
          </w:p>
        </w:tc>
        <w:tc>
          <w:tcPr>
            <w:tcW w:w="1404"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-1</w:t>
            </w:r>
          </w:p>
        </w:tc>
        <w:tc>
          <w:tcPr>
            <w:tcW w:w="704"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-100%</w:t>
            </w:r>
          </w:p>
        </w:tc>
      </w:tr>
      <w:tr w:rsidR="002C5982" w:rsidRPr="00326049" w:rsidTr="00B0303F">
        <w:trPr>
          <w:trHeight w:val="340"/>
        </w:trPr>
        <w:tc>
          <w:tcPr>
            <w:tcW w:w="1560"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公务接待费</w:t>
            </w:r>
          </w:p>
        </w:tc>
        <w:tc>
          <w:tcPr>
            <w:tcW w:w="627"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20</w:t>
            </w:r>
          </w:p>
        </w:tc>
        <w:tc>
          <w:tcPr>
            <w:tcW w:w="704"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9.8</w:t>
            </w:r>
          </w:p>
        </w:tc>
        <w:tc>
          <w:tcPr>
            <w:tcW w:w="1404"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-10.2</w:t>
            </w:r>
          </w:p>
        </w:tc>
        <w:tc>
          <w:tcPr>
            <w:tcW w:w="704"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-51%</w:t>
            </w:r>
          </w:p>
        </w:tc>
      </w:tr>
      <w:tr w:rsidR="002C5982" w:rsidRPr="00326049" w:rsidTr="00B0303F">
        <w:trPr>
          <w:trHeight w:val="340"/>
        </w:trPr>
        <w:tc>
          <w:tcPr>
            <w:tcW w:w="1560"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劳务费</w:t>
            </w:r>
          </w:p>
        </w:tc>
        <w:tc>
          <w:tcPr>
            <w:tcW w:w="627"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50</w:t>
            </w:r>
          </w:p>
        </w:tc>
        <w:tc>
          <w:tcPr>
            <w:tcW w:w="704"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90.95</w:t>
            </w:r>
          </w:p>
        </w:tc>
        <w:tc>
          <w:tcPr>
            <w:tcW w:w="1404"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40.95</w:t>
            </w:r>
          </w:p>
        </w:tc>
        <w:tc>
          <w:tcPr>
            <w:tcW w:w="704"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81.90%</w:t>
            </w:r>
          </w:p>
        </w:tc>
      </w:tr>
      <w:tr w:rsidR="002C5982" w:rsidRPr="00326049" w:rsidTr="00B0303F">
        <w:trPr>
          <w:trHeight w:val="340"/>
        </w:trPr>
        <w:tc>
          <w:tcPr>
            <w:tcW w:w="1560"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工会经费</w:t>
            </w:r>
          </w:p>
        </w:tc>
        <w:tc>
          <w:tcPr>
            <w:tcW w:w="627"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76</w:t>
            </w:r>
          </w:p>
        </w:tc>
        <w:tc>
          <w:tcPr>
            <w:tcW w:w="704"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76</w:t>
            </w:r>
          </w:p>
        </w:tc>
        <w:tc>
          <w:tcPr>
            <w:tcW w:w="1404"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0</w:t>
            </w:r>
          </w:p>
        </w:tc>
        <w:tc>
          <w:tcPr>
            <w:tcW w:w="704"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0</w:t>
            </w:r>
          </w:p>
        </w:tc>
      </w:tr>
      <w:tr w:rsidR="002C5982" w:rsidRPr="00326049" w:rsidTr="00B0303F">
        <w:trPr>
          <w:trHeight w:val="340"/>
        </w:trPr>
        <w:tc>
          <w:tcPr>
            <w:tcW w:w="1560"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福利费</w:t>
            </w:r>
          </w:p>
        </w:tc>
        <w:tc>
          <w:tcPr>
            <w:tcW w:w="627"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51</w:t>
            </w:r>
          </w:p>
        </w:tc>
        <w:tc>
          <w:tcPr>
            <w:tcW w:w="704"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50.78</w:t>
            </w:r>
          </w:p>
        </w:tc>
        <w:tc>
          <w:tcPr>
            <w:tcW w:w="1404"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-0.22</w:t>
            </w:r>
          </w:p>
        </w:tc>
        <w:tc>
          <w:tcPr>
            <w:tcW w:w="704"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-0.43%</w:t>
            </w:r>
          </w:p>
        </w:tc>
      </w:tr>
      <w:tr w:rsidR="002C5982" w:rsidRPr="00326049" w:rsidTr="00B0303F">
        <w:trPr>
          <w:trHeight w:val="340"/>
        </w:trPr>
        <w:tc>
          <w:tcPr>
            <w:tcW w:w="1560"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公务用车运行维护费</w:t>
            </w:r>
          </w:p>
        </w:tc>
        <w:tc>
          <w:tcPr>
            <w:tcW w:w="627"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132</w:t>
            </w:r>
          </w:p>
        </w:tc>
        <w:tc>
          <w:tcPr>
            <w:tcW w:w="704"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112.73</w:t>
            </w:r>
          </w:p>
        </w:tc>
        <w:tc>
          <w:tcPr>
            <w:tcW w:w="1404"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-19.27</w:t>
            </w:r>
          </w:p>
        </w:tc>
        <w:tc>
          <w:tcPr>
            <w:tcW w:w="704"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-14.59</w:t>
            </w:r>
          </w:p>
        </w:tc>
      </w:tr>
      <w:tr w:rsidR="002C5982" w:rsidRPr="00326049" w:rsidTr="00B0303F">
        <w:trPr>
          <w:trHeight w:val="340"/>
        </w:trPr>
        <w:tc>
          <w:tcPr>
            <w:tcW w:w="1560"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其他交通费用</w:t>
            </w:r>
          </w:p>
        </w:tc>
        <w:tc>
          <w:tcPr>
            <w:tcW w:w="627"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224</w:t>
            </w:r>
          </w:p>
        </w:tc>
        <w:tc>
          <w:tcPr>
            <w:tcW w:w="704"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207.7</w:t>
            </w:r>
          </w:p>
        </w:tc>
        <w:tc>
          <w:tcPr>
            <w:tcW w:w="1404"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-16.3</w:t>
            </w:r>
          </w:p>
        </w:tc>
        <w:tc>
          <w:tcPr>
            <w:tcW w:w="704"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-7.28</w:t>
            </w:r>
          </w:p>
        </w:tc>
      </w:tr>
      <w:tr w:rsidR="002C5982" w:rsidRPr="00326049" w:rsidTr="00B0303F">
        <w:trPr>
          <w:trHeight w:val="340"/>
        </w:trPr>
        <w:tc>
          <w:tcPr>
            <w:tcW w:w="1560"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其他商品和服务支出</w:t>
            </w:r>
          </w:p>
        </w:tc>
        <w:tc>
          <w:tcPr>
            <w:tcW w:w="627"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100</w:t>
            </w:r>
          </w:p>
        </w:tc>
        <w:tc>
          <w:tcPr>
            <w:tcW w:w="704"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59.44</w:t>
            </w:r>
          </w:p>
        </w:tc>
        <w:tc>
          <w:tcPr>
            <w:tcW w:w="1404"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-40.56</w:t>
            </w:r>
          </w:p>
        </w:tc>
        <w:tc>
          <w:tcPr>
            <w:tcW w:w="704"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-40.56%</w:t>
            </w:r>
          </w:p>
        </w:tc>
      </w:tr>
      <w:tr w:rsidR="002C5982" w:rsidRPr="00326049" w:rsidTr="00B0303F">
        <w:trPr>
          <w:trHeight w:val="340"/>
        </w:trPr>
        <w:tc>
          <w:tcPr>
            <w:tcW w:w="1560"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合计</w:t>
            </w:r>
          </w:p>
        </w:tc>
        <w:tc>
          <w:tcPr>
            <w:tcW w:w="627"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1306</w:t>
            </w:r>
          </w:p>
        </w:tc>
        <w:tc>
          <w:tcPr>
            <w:tcW w:w="704"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1271.77</w:t>
            </w:r>
          </w:p>
        </w:tc>
        <w:tc>
          <w:tcPr>
            <w:tcW w:w="1404"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-34.23</w:t>
            </w:r>
          </w:p>
        </w:tc>
        <w:tc>
          <w:tcPr>
            <w:tcW w:w="704" w:type="pct"/>
            <w:shd w:val="clear" w:color="000000" w:fill="FFFFFF"/>
            <w:vAlign w:val="center"/>
          </w:tcPr>
          <w:p w:rsidR="002C5982" w:rsidRPr="00326049" w:rsidRDefault="002C5982" w:rsidP="0094478E">
            <w:pPr>
              <w:snapToGrid w:val="0"/>
              <w:jc w:val="center"/>
              <w:rPr>
                <w:rFonts w:ascii="Times New Roman" w:eastAsia="仿宋_GB2312" w:hAnsi="Times New Roman"/>
                <w:bCs/>
                <w:sz w:val="24"/>
                <w:szCs w:val="24"/>
              </w:rPr>
            </w:pPr>
            <w:r w:rsidRPr="00326049">
              <w:rPr>
                <w:rFonts w:ascii="Times New Roman" w:eastAsia="仿宋_GB2312" w:hAnsi="Times New Roman"/>
                <w:bCs/>
                <w:sz w:val="24"/>
                <w:szCs w:val="24"/>
              </w:rPr>
              <w:t>-2.6%</w:t>
            </w:r>
          </w:p>
        </w:tc>
      </w:tr>
    </w:tbl>
    <w:p w:rsidR="002C5982" w:rsidRPr="00326049" w:rsidRDefault="002C5982" w:rsidP="0013670D">
      <w:pPr>
        <w:ind w:firstLineChars="200" w:firstLine="640"/>
        <w:rPr>
          <w:rFonts w:ascii="Times New Roman" w:eastAsia="黑体" w:hAnsi="Times New Roman"/>
          <w:bCs/>
          <w:sz w:val="32"/>
          <w:szCs w:val="32"/>
        </w:rPr>
      </w:pPr>
      <w:r w:rsidRPr="00326049">
        <w:rPr>
          <w:rFonts w:ascii="Times New Roman" w:eastAsia="黑体" w:hAnsi="Times New Roman"/>
          <w:bCs/>
          <w:sz w:val="32"/>
          <w:szCs w:val="32"/>
        </w:rPr>
        <w:t>三</w:t>
      </w:r>
      <w:r w:rsidR="00AA36EE">
        <w:rPr>
          <w:rFonts w:ascii="Times New Roman" w:eastAsia="黑体" w:hAnsi="Times New Roman" w:hint="eastAsia"/>
          <w:bCs/>
          <w:sz w:val="32"/>
          <w:szCs w:val="32"/>
        </w:rPr>
        <w:t>、</w:t>
      </w:r>
      <w:r w:rsidRPr="00326049">
        <w:rPr>
          <w:rFonts w:ascii="Times New Roman" w:eastAsia="黑体" w:hAnsi="Times New Roman"/>
          <w:bCs/>
          <w:sz w:val="32"/>
          <w:szCs w:val="32"/>
        </w:rPr>
        <w:t>主要做法与经验</w:t>
      </w:r>
    </w:p>
    <w:p w:rsidR="00383881" w:rsidRPr="00812CB7" w:rsidRDefault="00070DC4" w:rsidP="00812CB7">
      <w:pPr>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2017</w:t>
      </w:r>
      <w:r>
        <w:rPr>
          <w:rFonts w:ascii="Times New Roman" w:eastAsia="仿宋_GB2312" w:hAnsi="Times New Roman" w:hint="eastAsia"/>
          <w:bCs/>
          <w:sz w:val="32"/>
          <w:szCs w:val="32"/>
        </w:rPr>
        <w:t>年</w:t>
      </w:r>
      <w:r w:rsidR="007B1495" w:rsidRPr="00812CB7">
        <w:rPr>
          <w:rFonts w:ascii="Times New Roman" w:eastAsia="仿宋_GB2312" w:hAnsi="Times New Roman" w:hint="eastAsia"/>
          <w:bCs/>
          <w:sz w:val="32"/>
          <w:szCs w:val="32"/>
        </w:rPr>
        <w:t>，我委</w:t>
      </w:r>
      <w:r>
        <w:rPr>
          <w:rFonts w:ascii="Times New Roman" w:eastAsia="仿宋_GB2312" w:hAnsi="Times New Roman" w:hint="eastAsia"/>
          <w:bCs/>
          <w:sz w:val="32"/>
          <w:szCs w:val="32"/>
        </w:rPr>
        <w:t>继续</w:t>
      </w:r>
      <w:r w:rsidR="007B1495" w:rsidRPr="00812CB7">
        <w:rPr>
          <w:rFonts w:ascii="Times New Roman" w:eastAsia="仿宋_GB2312" w:hAnsi="Times New Roman" w:hint="eastAsia"/>
          <w:bCs/>
          <w:sz w:val="32"/>
          <w:szCs w:val="32"/>
        </w:rPr>
        <w:t>探索</w:t>
      </w:r>
      <w:r>
        <w:rPr>
          <w:rFonts w:ascii="Times New Roman" w:eastAsia="仿宋_GB2312" w:hAnsi="Times New Roman" w:hint="eastAsia"/>
          <w:bCs/>
          <w:sz w:val="32"/>
          <w:szCs w:val="32"/>
        </w:rPr>
        <w:t>创新</w:t>
      </w:r>
      <w:r w:rsidR="007B1495" w:rsidRPr="00812CB7">
        <w:rPr>
          <w:rFonts w:ascii="Times New Roman" w:eastAsia="仿宋_GB2312" w:hAnsi="Times New Roman" w:hint="eastAsia"/>
          <w:bCs/>
          <w:sz w:val="32"/>
          <w:szCs w:val="32"/>
        </w:rPr>
        <w:t>部门预算绩效管理的有效办法，取得了一定的成效。</w:t>
      </w:r>
      <w:r w:rsidR="00383881" w:rsidRPr="00383881">
        <w:rPr>
          <w:rFonts w:ascii="Times New Roman" w:eastAsia="仿宋_GB2312" w:hAnsi="Times New Roman"/>
          <w:b/>
          <w:bCs/>
          <w:sz w:val="32"/>
          <w:szCs w:val="32"/>
        </w:rPr>
        <w:t>一是建立组织机构。</w:t>
      </w:r>
      <w:r w:rsidR="00383881" w:rsidRPr="00383881">
        <w:rPr>
          <w:rFonts w:ascii="Times New Roman" w:eastAsia="仿宋_GB2312" w:hAnsi="Times New Roman"/>
          <w:bCs/>
          <w:sz w:val="32"/>
          <w:szCs w:val="32"/>
        </w:rPr>
        <w:t>湖南省卫生计生委成立了专项资金绩效评价管理工作领导小组，由委主要领导陈小</w:t>
      </w:r>
      <w:r w:rsidR="00383881" w:rsidRPr="00383881">
        <w:rPr>
          <w:rFonts w:ascii="Times New Roman" w:eastAsia="仿宋_GB2312" w:hAnsi="Times New Roman"/>
          <w:bCs/>
          <w:sz w:val="32"/>
          <w:szCs w:val="32"/>
        </w:rPr>
        <w:lastRenderedPageBreak/>
        <w:t>春主任担任组长，分管领导黄惠勇副主任担任副组长，相关处室主要负责人为成员，领导小组办公室挂靠财务处，</w:t>
      </w:r>
      <w:r>
        <w:rPr>
          <w:rFonts w:ascii="Times New Roman" w:eastAsia="仿宋_GB2312" w:hAnsi="Times New Roman" w:hint="eastAsia"/>
          <w:bCs/>
          <w:sz w:val="32"/>
          <w:szCs w:val="32"/>
        </w:rPr>
        <w:t>财务处</w:t>
      </w:r>
      <w:r w:rsidR="007B1495">
        <w:rPr>
          <w:rFonts w:ascii="Times New Roman" w:eastAsia="仿宋_GB2312" w:hAnsi="Times New Roman" w:hint="eastAsia"/>
          <w:bCs/>
          <w:sz w:val="32"/>
          <w:szCs w:val="32"/>
        </w:rPr>
        <w:t>具体</w:t>
      </w:r>
      <w:r w:rsidR="00383881" w:rsidRPr="00383881">
        <w:rPr>
          <w:rFonts w:ascii="Times New Roman" w:eastAsia="仿宋_GB2312" w:hAnsi="Times New Roman"/>
          <w:bCs/>
          <w:sz w:val="32"/>
          <w:szCs w:val="32"/>
        </w:rPr>
        <w:t>负责绩效评价</w:t>
      </w:r>
      <w:r>
        <w:rPr>
          <w:rFonts w:ascii="Times New Roman" w:eastAsia="仿宋_GB2312" w:hAnsi="Times New Roman" w:hint="eastAsia"/>
          <w:bCs/>
          <w:sz w:val="32"/>
          <w:szCs w:val="32"/>
        </w:rPr>
        <w:t>的</w:t>
      </w:r>
      <w:r w:rsidR="00383881" w:rsidRPr="00383881">
        <w:rPr>
          <w:rFonts w:ascii="Times New Roman" w:eastAsia="仿宋_GB2312" w:hAnsi="Times New Roman"/>
          <w:bCs/>
          <w:sz w:val="32"/>
          <w:szCs w:val="32"/>
        </w:rPr>
        <w:t>组织实施</w:t>
      </w:r>
      <w:r w:rsidRPr="00383881">
        <w:rPr>
          <w:rFonts w:ascii="Times New Roman" w:eastAsia="仿宋_GB2312" w:hAnsi="Times New Roman"/>
          <w:bCs/>
          <w:sz w:val="32"/>
          <w:szCs w:val="32"/>
        </w:rPr>
        <w:t>工作</w:t>
      </w:r>
      <w:r w:rsidR="00383881" w:rsidRPr="00383881">
        <w:rPr>
          <w:rFonts w:ascii="Times New Roman" w:eastAsia="仿宋_GB2312" w:hAnsi="Times New Roman"/>
          <w:bCs/>
          <w:sz w:val="32"/>
          <w:szCs w:val="32"/>
        </w:rPr>
        <w:t>。</w:t>
      </w:r>
      <w:r w:rsidR="00383881" w:rsidRPr="00383881">
        <w:rPr>
          <w:rFonts w:ascii="Times New Roman" w:eastAsia="仿宋_GB2312" w:hAnsi="Times New Roman"/>
          <w:b/>
          <w:bCs/>
          <w:sz w:val="32"/>
          <w:szCs w:val="32"/>
        </w:rPr>
        <w:t>二是精心安排部署。</w:t>
      </w:r>
      <w:r w:rsidR="00383881" w:rsidRPr="00383881">
        <w:rPr>
          <w:rFonts w:ascii="Times New Roman" w:eastAsia="仿宋_GB2312" w:hAnsi="Times New Roman"/>
          <w:bCs/>
          <w:sz w:val="32"/>
          <w:szCs w:val="32"/>
        </w:rPr>
        <w:t>我委收到省财政厅关于做好</w:t>
      </w:r>
      <w:r w:rsidR="00383881" w:rsidRPr="00383881">
        <w:rPr>
          <w:rFonts w:ascii="Times New Roman" w:eastAsia="仿宋_GB2312" w:hAnsi="Times New Roman"/>
          <w:bCs/>
          <w:sz w:val="32"/>
          <w:szCs w:val="32"/>
        </w:rPr>
        <w:t>2017</w:t>
      </w:r>
      <w:r w:rsidR="00ED7160">
        <w:rPr>
          <w:rFonts w:ascii="Times New Roman" w:eastAsia="仿宋_GB2312" w:hAnsi="Times New Roman"/>
          <w:bCs/>
          <w:sz w:val="32"/>
          <w:szCs w:val="32"/>
        </w:rPr>
        <w:t>年度省级一般公共预算专项资金绩效自评工作的通知后</w:t>
      </w:r>
      <w:r w:rsidR="00383881" w:rsidRPr="00383881">
        <w:rPr>
          <w:rFonts w:ascii="Times New Roman" w:eastAsia="仿宋_GB2312" w:hAnsi="Times New Roman"/>
          <w:bCs/>
          <w:sz w:val="32"/>
          <w:szCs w:val="32"/>
        </w:rPr>
        <w:t>，</w:t>
      </w:r>
      <w:r>
        <w:rPr>
          <w:rFonts w:ascii="Times New Roman" w:eastAsia="仿宋_GB2312" w:hAnsi="Times New Roman" w:hint="eastAsia"/>
          <w:bCs/>
          <w:sz w:val="32"/>
          <w:szCs w:val="32"/>
        </w:rPr>
        <w:t>认真</w:t>
      </w:r>
      <w:r w:rsidR="00ED7160" w:rsidRPr="00383881">
        <w:rPr>
          <w:rFonts w:ascii="Times New Roman" w:eastAsia="仿宋_GB2312" w:hAnsi="Times New Roman"/>
          <w:bCs/>
          <w:sz w:val="32"/>
          <w:szCs w:val="32"/>
        </w:rPr>
        <w:t>制定了</w:t>
      </w:r>
      <w:r>
        <w:rPr>
          <w:rFonts w:ascii="Times New Roman" w:eastAsia="仿宋_GB2312" w:hAnsi="Times New Roman" w:hint="eastAsia"/>
          <w:bCs/>
          <w:sz w:val="32"/>
          <w:szCs w:val="32"/>
        </w:rPr>
        <w:t>开展绩效评价工作的</w:t>
      </w:r>
      <w:r w:rsidR="00ED7160" w:rsidRPr="00383881">
        <w:rPr>
          <w:rFonts w:ascii="Times New Roman" w:eastAsia="仿宋_GB2312" w:hAnsi="Times New Roman"/>
          <w:bCs/>
          <w:sz w:val="32"/>
          <w:szCs w:val="32"/>
        </w:rPr>
        <w:t>实施方案，</w:t>
      </w:r>
      <w:r w:rsidR="00ED7160">
        <w:rPr>
          <w:rFonts w:ascii="Times New Roman" w:eastAsia="仿宋_GB2312" w:hAnsi="Times New Roman" w:hint="eastAsia"/>
          <w:bCs/>
          <w:sz w:val="32"/>
          <w:szCs w:val="32"/>
        </w:rPr>
        <w:t>其中</w:t>
      </w:r>
      <w:r w:rsidR="00ED7160" w:rsidRPr="00383881">
        <w:rPr>
          <w:rFonts w:ascii="Times New Roman" w:eastAsia="仿宋_GB2312" w:hAnsi="Times New Roman"/>
          <w:bCs/>
          <w:sz w:val="32"/>
          <w:szCs w:val="32"/>
        </w:rPr>
        <w:t>提出了做好</w:t>
      </w:r>
      <w:r w:rsidR="00ED7160">
        <w:rPr>
          <w:rFonts w:ascii="Times New Roman" w:eastAsia="仿宋_GB2312" w:hAnsi="Times New Roman" w:hint="eastAsia"/>
          <w:bCs/>
          <w:sz w:val="32"/>
          <w:szCs w:val="32"/>
        </w:rPr>
        <w:t>部门整体</w:t>
      </w:r>
      <w:r w:rsidR="00ED7160" w:rsidRPr="00383881">
        <w:rPr>
          <w:rFonts w:ascii="Times New Roman" w:eastAsia="仿宋_GB2312" w:hAnsi="Times New Roman"/>
          <w:bCs/>
          <w:sz w:val="32"/>
          <w:szCs w:val="32"/>
        </w:rPr>
        <w:t>绩效评价工作的具体要求</w:t>
      </w:r>
      <w:r w:rsidR="00ED7160">
        <w:rPr>
          <w:rFonts w:ascii="Times New Roman" w:eastAsia="仿宋_GB2312" w:hAnsi="Times New Roman" w:hint="eastAsia"/>
          <w:bCs/>
          <w:sz w:val="32"/>
          <w:szCs w:val="32"/>
        </w:rPr>
        <w:t>，明确由委机关后勤服务中心</w:t>
      </w:r>
      <w:r>
        <w:rPr>
          <w:rFonts w:ascii="Times New Roman" w:eastAsia="仿宋_GB2312" w:hAnsi="Times New Roman" w:hint="eastAsia"/>
          <w:bCs/>
          <w:sz w:val="32"/>
          <w:szCs w:val="32"/>
        </w:rPr>
        <w:t>按规定</w:t>
      </w:r>
      <w:r w:rsidR="00383881" w:rsidRPr="00383881">
        <w:rPr>
          <w:rFonts w:ascii="Times New Roman" w:eastAsia="仿宋_GB2312" w:hAnsi="Times New Roman"/>
          <w:bCs/>
          <w:sz w:val="32"/>
          <w:szCs w:val="32"/>
        </w:rPr>
        <w:t>报送有关情况。</w:t>
      </w:r>
      <w:r w:rsidR="00383881" w:rsidRPr="00383881">
        <w:rPr>
          <w:rFonts w:ascii="Times New Roman" w:eastAsia="仿宋_GB2312" w:hAnsi="Times New Roman"/>
          <w:b/>
          <w:bCs/>
          <w:sz w:val="32"/>
          <w:szCs w:val="32"/>
        </w:rPr>
        <w:t>三是</w:t>
      </w:r>
      <w:r w:rsidR="00812CB7">
        <w:rPr>
          <w:rFonts w:ascii="Times New Roman" w:eastAsia="仿宋_GB2312" w:hAnsi="Times New Roman" w:hint="eastAsia"/>
          <w:b/>
          <w:bCs/>
          <w:sz w:val="32"/>
          <w:szCs w:val="32"/>
        </w:rPr>
        <w:t>制定管理规范。</w:t>
      </w:r>
      <w:r w:rsidR="00812CB7" w:rsidRPr="00326049">
        <w:rPr>
          <w:rFonts w:ascii="Times New Roman" w:eastAsia="仿宋_GB2312" w:hAnsi="Times New Roman"/>
          <w:bCs/>
          <w:sz w:val="32"/>
          <w:szCs w:val="32"/>
        </w:rPr>
        <w:t>制订了《湖南省卫生计生委关于规范委机关财务报账若干规定》、《湖南省卫生计生委国有资产管理暂行办法》、《湖南省卫生计生委关于机关接待报账标准及审批程序规定》、《湖南省卫生计生委关于规范因公临时出国（境）人员审批管理工作的通知》、《省卫生计生委公务用车过渡期使用管理办法》等系列政策文件，</w:t>
      </w:r>
      <w:r w:rsidR="006F28FD">
        <w:rPr>
          <w:rFonts w:ascii="Times New Roman" w:eastAsia="仿宋_GB2312" w:hAnsi="Times New Roman" w:hint="eastAsia"/>
          <w:bCs/>
          <w:sz w:val="32"/>
          <w:szCs w:val="32"/>
        </w:rPr>
        <w:t>严格</w:t>
      </w:r>
      <w:r w:rsidR="006F28FD" w:rsidRPr="00326049">
        <w:rPr>
          <w:rFonts w:ascii="Times New Roman" w:eastAsia="仿宋_GB2312" w:hAnsi="Times New Roman"/>
          <w:bCs/>
          <w:sz w:val="32"/>
          <w:szCs w:val="32"/>
        </w:rPr>
        <w:t>规范</w:t>
      </w:r>
      <w:r w:rsidR="006F28FD">
        <w:rPr>
          <w:rFonts w:ascii="Times New Roman" w:eastAsia="仿宋_GB2312" w:hAnsi="Times New Roman" w:hint="eastAsia"/>
          <w:bCs/>
          <w:sz w:val="32"/>
          <w:szCs w:val="32"/>
        </w:rPr>
        <w:t>了</w:t>
      </w:r>
      <w:r w:rsidR="00812CB7" w:rsidRPr="00326049">
        <w:rPr>
          <w:rFonts w:ascii="Times New Roman" w:eastAsia="仿宋_GB2312" w:hAnsi="Times New Roman"/>
          <w:bCs/>
          <w:sz w:val="32"/>
          <w:szCs w:val="32"/>
        </w:rPr>
        <w:t>资产配置、处置、管理和清查</w:t>
      </w:r>
      <w:r w:rsidR="00F14CF8">
        <w:rPr>
          <w:rFonts w:ascii="Times New Roman" w:eastAsia="仿宋_GB2312" w:hAnsi="Times New Roman" w:hint="eastAsia"/>
          <w:bCs/>
          <w:sz w:val="32"/>
          <w:szCs w:val="32"/>
        </w:rPr>
        <w:t>等要求</w:t>
      </w:r>
      <w:r w:rsidR="00812CB7" w:rsidRPr="00326049">
        <w:rPr>
          <w:rFonts w:ascii="Times New Roman" w:eastAsia="仿宋_GB2312" w:hAnsi="Times New Roman"/>
          <w:bCs/>
          <w:sz w:val="32"/>
          <w:szCs w:val="32"/>
        </w:rPr>
        <w:t>，明确了</w:t>
      </w:r>
      <w:r w:rsidR="00812CB7" w:rsidRPr="00326049">
        <w:rPr>
          <w:rFonts w:ascii="Times New Roman" w:eastAsia="仿宋_GB2312" w:hAnsi="Times New Roman"/>
          <w:bCs/>
          <w:sz w:val="32"/>
          <w:szCs w:val="32"/>
        </w:rPr>
        <w:t>“</w:t>
      </w:r>
      <w:r w:rsidR="00812CB7" w:rsidRPr="00326049">
        <w:rPr>
          <w:rFonts w:ascii="Times New Roman" w:eastAsia="仿宋_GB2312" w:hAnsi="Times New Roman"/>
          <w:bCs/>
          <w:sz w:val="32"/>
          <w:szCs w:val="32"/>
        </w:rPr>
        <w:t>三公</w:t>
      </w:r>
      <w:r w:rsidR="00812CB7" w:rsidRPr="00326049">
        <w:rPr>
          <w:rFonts w:ascii="Times New Roman" w:eastAsia="仿宋_GB2312" w:hAnsi="Times New Roman"/>
          <w:bCs/>
          <w:sz w:val="32"/>
          <w:szCs w:val="32"/>
        </w:rPr>
        <w:t>”</w:t>
      </w:r>
      <w:r w:rsidR="00812CB7" w:rsidRPr="00326049">
        <w:rPr>
          <w:rFonts w:ascii="Times New Roman" w:eastAsia="仿宋_GB2312" w:hAnsi="Times New Roman"/>
          <w:bCs/>
          <w:sz w:val="32"/>
          <w:szCs w:val="32"/>
        </w:rPr>
        <w:t>经费开支范围、程序、标准、审批权限等制度，</w:t>
      </w:r>
      <w:r w:rsidR="00F14CF8">
        <w:rPr>
          <w:rFonts w:ascii="Times New Roman" w:eastAsia="仿宋_GB2312" w:hAnsi="Times New Roman" w:hint="eastAsia"/>
          <w:bCs/>
          <w:sz w:val="32"/>
          <w:szCs w:val="32"/>
        </w:rPr>
        <w:t>实施过程中</w:t>
      </w:r>
      <w:r w:rsidR="006F28FD">
        <w:rPr>
          <w:rFonts w:ascii="Times New Roman" w:eastAsia="仿宋_GB2312" w:hAnsi="Times New Roman" w:hint="eastAsia"/>
          <w:bCs/>
          <w:sz w:val="32"/>
          <w:szCs w:val="32"/>
        </w:rPr>
        <w:t>大都</w:t>
      </w:r>
      <w:r w:rsidR="00812CB7" w:rsidRPr="00326049">
        <w:rPr>
          <w:rFonts w:ascii="Times New Roman" w:eastAsia="仿宋_GB2312" w:hAnsi="Times New Roman"/>
          <w:bCs/>
          <w:sz w:val="32"/>
          <w:szCs w:val="32"/>
        </w:rPr>
        <w:t>得到执行。</w:t>
      </w:r>
      <w:r w:rsidR="00812CB7" w:rsidRPr="00812CB7">
        <w:rPr>
          <w:rFonts w:ascii="Times New Roman" w:eastAsia="仿宋_GB2312" w:hAnsi="Times New Roman" w:hint="eastAsia"/>
          <w:b/>
          <w:bCs/>
          <w:sz w:val="32"/>
          <w:szCs w:val="32"/>
        </w:rPr>
        <w:t>四是</w:t>
      </w:r>
      <w:r w:rsidR="006F28FD">
        <w:rPr>
          <w:rFonts w:ascii="Times New Roman" w:eastAsia="仿宋_GB2312" w:hAnsi="Times New Roman" w:hint="eastAsia"/>
          <w:b/>
          <w:bCs/>
          <w:sz w:val="32"/>
          <w:szCs w:val="32"/>
        </w:rPr>
        <w:t>严格绩效</w:t>
      </w:r>
      <w:r w:rsidR="00ED7160">
        <w:rPr>
          <w:rFonts w:ascii="Times New Roman" w:eastAsia="仿宋_GB2312" w:hAnsi="Times New Roman" w:hint="eastAsia"/>
          <w:b/>
          <w:bCs/>
          <w:sz w:val="32"/>
          <w:szCs w:val="32"/>
        </w:rPr>
        <w:t>考核</w:t>
      </w:r>
      <w:r w:rsidR="00383881" w:rsidRPr="00383881">
        <w:rPr>
          <w:rFonts w:ascii="Times New Roman" w:eastAsia="仿宋_GB2312" w:hAnsi="Times New Roman"/>
          <w:b/>
          <w:bCs/>
          <w:sz w:val="32"/>
          <w:szCs w:val="32"/>
        </w:rPr>
        <w:t>。</w:t>
      </w:r>
      <w:r w:rsidR="00383881" w:rsidRPr="00383881">
        <w:rPr>
          <w:rFonts w:ascii="Times New Roman" w:eastAsia="仿宋_GB2312" w:hAnsi="Times New Roman"/>
          <w:bCs/>
          <w:sz w:val="32"/>
          <w:szCs w:val="32"/>
        </w:rPr>
        <w:t>我委将</w:t>
      </w:r>
      <w:r w:rsidR="00F14CF8">
        <w:rPr>
          <w:rFonts w:ascii="Times New Roman" w:eastAsia="仿宋_GB2312" w:hAnsi="Times New Roman" w:hint="eastAsia"/>
          <w:bCs/>
          <w:sz w:val="32"/>
          <w:szCs w:val="32"/>
        </w:rPr>
        <w:t>部门</w:t>
      </w:r>
      <w:r w:rsidR="003D1D23">
        <w:rPr>
          <w:rFonts w:ascii="Times New Roman" w:eastAsia="仿宋_GB2312" w:hAnsi="Times New Roman" w:hint="eastAsia"/>
          <w:bCs/>
          <w:sz w:val="32"/>
          <w:szCs w:val="32"/>
        </w:rPr>
        <w:t>整体支出</w:t>
      </w:r>
      <w:r w:rsidR="00383881" w:rsidRPr="00383881">
        <w:rPr>
          <w:rFonts w:ascii="Times New Roman" w:eastAsia="仿宋_GB2312" w:hAnsi="Times New Roman"/>
          <w:bCs/>
          <w:sz w:val="32"/>
          <w:szCs w:val="32"/>
        </w:rPr>
        <w:t>绩效评价工作</w:t>
      </w:r>
      <w:r w:rsidR="006F28FD">
        <w:rPr>
          <w:rFonts w:ascii="Times New Roman" w:eastAsia="仿宋_GB2312" w:hAnsi="Times New Roman" w:hint="eastAsia"/>
          <w:bCs/>
          <w:sz w:val="32"/>
          <w:szCs w:val="32"/>
        </w:rPr>
        <w:t>纳入</w:t>
      </w:r>
      <w:r w:rsidR="00383881" w:rsidRPr="00383881">
        <w:rPr>
          <w:rFonts w:ascii="Times New Roman" w:eastAsia="仿宋_GB2312" w:hAnsi="Times New Roman"/>
          <w:bCs/>
          <w:sz w:val="32"/>
          <w:szCs w:val="32"/>
        </w:rPr>
        <w:t>机关处室绩效考核</w:t>
      </w:r>
      <w:r w:rsidR="006F28FD">
        <w:rPr>
          <w:rFonts w:ascii="Times New Roman" w:eastAsia="仿宋_GB2312" w:hAnsi="Times New Roman" w:hint="eastAsia"/>
          <w:bCs/>
          <w:sz w:val="32"/>
          <w:szCs w:val="32"/>
        </w:rPr>
        <w:t>的重要内容之一</w:t>
      </w:r>
      <w:r w:rsidR="00383881" w:rsidRPr="00383881">
        <w:rPr>
          <w:rFonts w:ascii="Times New Roman" w:eastAsia="仿宋_GB2312" w:hAnsi="Times New Roman"/>
          <w:bCs/>
          <w:sz w:val="32"/>
          <w:szCs w:val="32"/>
        </w:rPr>
        <w:t>，</w:t>
      </w:r>
      <w:r w:rsidR="00077FDA">
        <w:rPr>
          <w:rFonts w:ascii="Times New Roman" w:eastAsia="仿宋_GB2312" w:hAnsi="Times New Roman" w:hint="eastAsia"/>
          <w:bCs/>
          <w:sz w:val="32"/>
          <w:szCs w:val="32"/>
        </w:rPr>
        <w:t>基本建立了预算执行有监控、预算完成有评价、评价结果有应用的绩效管理运行机制，</w:t>
      </w:r>
      <w:r w:rsidR="00ED7160" w:rsidRPr="00383881">
        <w:rPr>
          <w:rFonts w:ascii="Times New Roman" w:eastAsia="仿宋_GB2312" w:hAnsi="Times New Roman"/>
          <w:bCs/>
          <w:sz w:val="32"/>
          <w:szCs w:val="32"/>
        </w:rPr>
        <w:t>以绩效考核</w:t>
      </w:r>
      <w:r w:rsidR="006F28FD" w:rsidRPr="00383881">
        <w:rPr>
          <w:rFonts w:ascii="Times New Roman" w:eastAsia="仿宋_GB2312" w:hAnsi="Times New Roman"/>
          <w:bCs/>
          <w:sz w:val="32"/>
          <w:szCs w:val="32"/>
        </w:rPr>
        <w:t>为抓手，</w:t>
      </w:r>
      <w:r w:rsidR="00077FDA">
        <w:rPr>
          <w:rFonts w:ascii="Times New Roman" w:eastAsia="仿宋_GB2312" w:hAnsi="Times New Roman" w:hint="eastAsia"/>
          <w:bCs/>
          <w:sz w:val="32"/>
          <w:szCs w:val="32"/>
        </w:rPr>
        <w:t>切实加强</w:t>
      </w:r>
      <w:r w:rsidR="006F28FD">
        <w:rPr>
          <w:rFonts w:ascii="Times New Roman" w:eastAsia="仿宋_GB2312" w:hAnsi="Times New Roman" w:hint="eastAsia"/>
          <w:bCs/>
          <w:sz w:val="32"/>
          <w:szCs w:val="32"/>
        </w:rPr>
        <w:t>了部门资金</w:t>
      </w:r>
      <w:r w:rsidR="00077FDA">
        <w:rPr>
          <w:rFonts w:ascii="Times New Roman" w:eastAsia="仿宋_GB2312" w:hAnsi="Times New Roman" w:hint="eastAsia"/>
          <w:bCs/>
          <w:sz w:val="32"/>
          <w:szCs w:val="32"/>
        </w:rPr>
        <w:t>的</w:t>
      </w:r>
      <w:r w:rsidR="006F28FD">
        <w:rPr>
          <w:rFonts w:ascii="Times New Roman" w:eastAsia="仿宋_GB2312" w:hAnsi="Times New Roman" w:hint="eastAsia"/>
          <w:bCs/>
          <w:sz w:val="32"/>
          <w:szCs w:val="32"/>
        </w:rPr>
        <w:t>使用</w:t>
      </w:r>
      <w:r w:rsidR="00077FDA">
        <w:rPr>
          <w:rFonts w:ascii="Times New Roman" w:eastAsia="仿宋_GB2312" w:hAnsi="Times New Roman" w:hint="eastAsia"/>
          <w:bCs/>
          <w:sz w:val="32"/>
          <w:szCs w:val="32"/>
        </w:rPr>
        <w:t>和管理</w:t>
      </w:r>
      <w:r w:rsidR="006F28FD">
        <w:rPr>
          <w:rFonts w:ascii="Times New Roman" w:eastAsia="仿宋_GB2312" w:hAnsi="Times New Roman" w:hint="eastAsia"/>
          <w:bCs/>
          <w:sz w:val="32"/>
          <w:szCs w:val="32"/>
        </w:rPr>
        <w:t>，</w:t>
      </w:r>
      <w:r w:rsidR="00812CB7">
        <w:rPr>
          <w:rFonts w:ascii="Times New Roman" w:eastAsia="仿宋_GB2312" w:hAnsi="Times New Roman" w:hint="eastAsia"/>
          <w:bCs/>
          <w:sz w:val="32"/>
          <w:szCs w:val="32"/>
        </w:rPr>
        <w:t>提升</w:t>
      </w:r>
      <w:r w:rsidR="00077FDA">
        <w:rPr>
          <w:rFonts w:ascii="Times New Roman" w:eastAsia="仿宋_GB2312" w:hAnsi="Times New Roman" w:hint="eastAsia"/>
          <w:bCs/>
          <w:sz w:val="32"/>
          <w:szCs w:val="32"/>
        </w:rPr>
        <w:t>了</w:t>
      </w:r>
      <w:r w:rsidR="00812CB7">
        <w:rPr>
          <w:rFonts w:ascii="Times New Roman" w:eastAsia="仿宋_GB2312" w:hAnsi="Times New Roman" w:hint="eastAsia"/>
          <w:bCs/>
          <w:sz w:val="32"/>
          <w:szCs w:val="32"/>
        </w:rPr>
        <w:t>资金</w:t>
      </w:r>
      <w:r w:rsidR="00077FDA">
        <w:rPr>
          <w:rFonts w:ascii="Times New Roman" w:eastAsia="仿宋_GB2312" w:hAnsi="Times New Roman" w:hint="eastAsia"/>
          <w:bCs/>
          <w:sz w:val="32"/>
          <w:szCs w:val="32"/>
        </w:rPr>
        <w:t>的</w:t>
      </w:r>
      <w:r w:rsidR="00812CB7">
        <w:rPr>
          <w:rFonts w:ascii="Times New Roman" w:eastAsia="仿宋_GB2312" w:hAnsi="Times New Roman" w:hint="eastAsia"/>
          <w:bCs/>
          <w:sz w:val="32"/>
          <w:szCs w:val="32"/>
        </w:rPr>
        <w:t>整体</w:t>
      </w:r>
      <w:r w:rsidR="003D1D23">
        <w:rPr>
          <w:rFonts w:ascii="Times New Roman" w:eastAsia="仿宋_GB2312" w:hAnsi="Times New Roman" w:hint="eastAsia"/>
          <w:bCs/>
          <w:sz w:val="32"/>
          <w:szCs w:val="32"/>
        </w:rPr>
        <w:t>效益</w:t>
      </w:r>
      <w:r w:rsidR="00383881" w:rsidRPr="00383881">
        <w:rPr>
          <w:rFonts w:ascii="Times New Roman" w:eastAsia="仿宋_GB2312" w:hAnsi="Times New Roman"/>
          <w:bCs/>
          <w:sz w:val="32"/>
          <w:szCs w:val="32"/>
        </w:rPr>
        <w:t>。</w:t>
      </w:r>
    </w:p>
    <w:p w:rsidR="002C5982" w:rsidRPr="00326049" w:rsidRDefault="002C5982" w:rsidP="0013670D">
      <w:pPr>
        <w:ind w:firstLineChars="200" w:firstLine="640"/>
        <w:rPr>
          <w:rFonts w:ascii="Times New Roman" w:eastAsia="黑体" w:hAnsi="Times New Roman"/>
          <w:bCs/>
          <w:sz w:val="32"/>
          <w:szCs w:val="32"/>
        </w:rPr>
      </w:pPr>
      <w:r w:rsidRPr="00326049">
        <w:rPr>
          <w:rFonts w:ascii="Times New Roman" w:eastAsia="黑体" w:hAnsi="Times New Roman"/>
          <w:bCs/>
          <w:sz w:val="32"/>
          <w:szCs w:val="32"/>
        </w:rPr>
        <w:t>四</w:t>
      </w:r>
      <w:r w:rsidR="00AA36EE">
        <w:rPr>
          <w:rFonts w:ascii="Times New Roman" w:eastAsia="黑体" w:hAnsi="Times New Roman" w:hint="eastAsia"/>
          <w:bCs/>
          <w:sz w:val="32"/>
          <w:szCs w:val="32"/>
        </w:rPr>
        <w:t>、</w:t>
      </w:r>
      <w:r w:rsidRPr="00326049">
        <w:rPr>
          <w:rFonts w:ascii="Times New Roman" w:eastAsia="黑体" w:hAnsi="Times New Roman"/>
          <w:bCs/>
          <w:sz w:val="32"/>
          <w:szCs w:val="32"/>
        </w:rPr>
        <w:t>存在的</w:t>
      </w:r>
      <w:r w:rsidR="009A5E1F">
        <w:rPr>
          <w:rFonts w:ascii="Times New Roman" w:eastAsia="黑体" w:hAnsi="Times New Roman" w:hint="eastAsia"/>
          <w:bCs/>
          <w:sz w:val="32"/>
          <w:szCs w:val="32"/>
        </w:rPr>
        <w:t>主要</w:t>
      </w:r>
      <w:r w:rsidRPr="00326049">
        <w:rPr>
          <w:rFonts w:ascii="Times New Roman" w:eastAsia="黑体" w:hAnsi="Times New Roman"/>
          <w:bCs/>
          <w:sz w:val="32"/>
          <w:szCs w:val="32"/>
        </w:rPr>
        <w:t>问题</w:t>
      </w:r>
    </w:p>
    <w:p w:rsidR="002C5982" w:rsidRPr="00326049" w:rsidRDefault="002C5982" w:rsidP="0013670D">
      <w:pPr>
        <w:ind w:firstLineChars="200" w:firstLine="640"/>
        <w:rPr>
          <w:rFonts w:ascii="Times New Roman" w:eastAsia="仿宋_GB2312" w:hAnsi="Times New Roman"/>
          <w:bCs/>
          <w:sz w:val="32"/>
          <w:szCs w:val="32"/>
        </w:rPr>
      </w:pPr>
      <w:r w:rsidRPr="00326049">
        <w:rPr>
          <w:rFonts w:ascii="Times New Roman" w:eastAsia="仿宋_GB2312" w:hAnsi="Times New Roman"/>
          <w:bCs/>
          <w:sz w:val="32"/>
          <w:szCs w:val="32"/>
        </w:rPr>
        <w:t>预算安排不够准确</w:t>
      </w:r>
      <w:r w:rsidR="00681AE6">
        <w:rPr>
          <w:rFonts w:ascii="Times New Roman" w:eastAsia="仿宋_GB2312" w:hAnsi="Times New Roman" w:hint="eastAsia"/>
          <w:bCs/>
          <w:sz w:val="32"/>
          <w:szCs w:val="32"/>
        </w:rPr>
        <w:t>。</w:t>
      </w:r>
      <w:r w:rsidRPr="00326049">
        <w:rPr>
          <w:rFonts w:ascii="Times New Roman" w:eastAsia="仿宋_GB2312" w:hAnsi="Times New Roman"/>
          <w:bCs/>
          <w:sz w:val="32"/>
          <w:szCs w:val="32"/>
        </w:rPr>
        <w:t>部门一些费用明细</w:t>
      </w:r>
      <w:proofErr w:type="gramStart"/>
      <w:r w:rsidRPr="00326049">
        <w:rPr>
          <w:rFonts w:ascii="Times New Roman" w:eastAsia="仿宋_GB2312" w:hAnsi="Times New Roman"/>
          <w:bCs/>
          <w:sz w:val="32"/>
          <w:szCs w:val="32"/>
        </w:rPr>
        <w:t>项存在</w:t>
      </w:r>
      <w:proofErr w:type="gramEnd"/>
      <w:r w:rsidRPr="00326049">
        <w:rPr>
          <w:rFonts w:ascii="Times New Roman" w:eastAsia="仿宋_GB2312" w:hAnsi="Times New Roman"/>
          <w:bCs/>
          <w:sz w:val="32"/>
          <w:szCs w:val="32"/>
        </w:rPr>
        <w:t>超支或节余问题，预算编制欠精准，导致费用调剂使用。</w:t>
      </w:r>
      <w:r w:rsidRPr="00326049">
        <w:rPr>
          <w:rFonts w:ascii="Times New Roman" w:eastAsia="仿宋_GB2312" w:hAnsi="Times New Roman"/>
          <w:bCs/>
          <w:sz w:val="32"/>
          <w:szCs w:val="32"/>
        </w:rPr>
        <w:t>201</w:t>
      </w:r>
      <w:r w:rsidR="00937AA8">
        <w:rPr>
          <w:rFonts w:ascii="Times New Roman" w:eastAsia="仿宋_GB2312" w:hAnsi="Times New Roman" w:hint="eastAsia"/>
          <w:bCs/>
          <w:sz w:val="32"/>
          <w:szCs w:val="32"/>
        </w:rPr>
        <w:t>7</w:t>
      </w:r>
      <w:bookmarkStart w:id="2" w:name="_GoBack"/>
      <w:bookmarkEnd w:id="2"/>
      <w:r w:rsidRPr="00326049">
        <w:rPr>
          <w:rFonts w:ascii="Times New Roman" w:eastAsia="仿宋_GB2312" w:hAnsi="Times New Roman"/>
          <w:bCs/>
          <w:sz w:val="32"/>
          <w:szCs w:val="32"/>
        </w:rPr>
        <w:t>年底指标结</w:t>
      </w:r>
      <w:r w:rsidRPr="00326049">
        <w:rPr>
          <w:rFonts w:ascii="Times New Roman" w:eastAsia="仿宋_GB2312" w:hAnsi="Times New Roman"/>
          <w:bCs/>
          <w:sz w:val="32"/>
          <w:szCs w:val="32"/>
        </w:rPr>
        <w:lastRenderedPageBreak/>
        <w:t>余</w:t>
      </w:r>
      <w:r w:rsidR="00152F48">
        <w:rPr>
          <w:rFonts w:ascii="Times New Roman" w:eastAsia="仿宋_GB2312" w:hAnsi="Times New Roman" w:hint="eastAsia"/>
          <w:bCs/>
          <w:sz w:val="32"/>
          <w:szCs w:val="32"/>
        </w:rPr>
        <w:t>2</w:t>
      </w:r>
      <w:r w:rsidRPr="00326049">
        <w:rPr>
          <w:rFonts w:ascii="Times New Roman" w:eastAsia="仿宋_GB2312" w:hAnsi="Times New Roman"/>
          <w:bCs/>
          <w:sz w:val="32"/>
          <w:szCs w:val="32"/>
        </w:rPr>
        <w:t>,</w:t>
      </w:r>
      <w:r w:rsidR="00152F48">
        <w:rPr>
          <w:rFonts w:ascii="Times New Roman" w:eastAsia="仿宋_GB2312" w:hAnsi="Times New Roman" w:hint="eastAsia"/>
          <w:bCs/>
          <w:sz w:val="32"/>
          <w:szCs w:val="32"/>
        </w:rPr>
        <w:t>781</w:t>
      </w:r>
      <w:r w:rsidRPr="00326049">
        <w:rPr>
          <w:rFonts w:ascii="Times New Roman" w:eastAsia="仿宋_GB2312" w:hAnsi="Times New Roman"/>
          <w:bCs/>
          <w:sz w:val="32"/>
          <w:szCs w:val="32"/>
        </w:rPr>
        <w:t>.</w:t>
      </w:r>
      <w:r w:rsidR="00152F48">
        <w:rPr>
          <w:rFonts w:ascii="Times New Roman" w:eastAsia="仿宋_GB2312" w:hAnsi="Times New Roman" w:hint="eastAsia"/>
          <w:bCs/>
          <w:sz w:val="32"/>
          <w:szCs w:val="32"/>
        </w:rPr>
        <w:t>44</w:t>
      </w:r>
      <w:r w:rsidRPr="00326049">
        <w:rPr>
          <w:rFonts w:ascii="Times New Roman" w:eastAsia="仿宋_GB2312" w:hAnsi="Times New Roman"/>
          <w:bCs/>
          <w:sz w:val="32"/>
          <w:szCs w:val="32"/>
        </w:rPr>
        <w:t>万元，预算完成率为</w:t>
      </w:r>
      <w:r w:rsidR="00152F48">
        <w:rPr>
          <w:rFonts w:ascii="Times New Roman" w:eastAsia="仿宋_GB2312" w:hAnsi="Times New Roman" w:hint="eastAsia"/>
          <w:bCs/>
          <w:sz w:val="32"/>
          <w:szCs w:val="32"/>
        </w:rPr>
        <w:t>81.24</w:t>
      </w:r>
      <w:r w:rsidRPr="00326049">
        <w:rPr>
          <w:rFonts w:ascii="Times New Roman" w:eastAsia="仿宋_GB2312" w:hAnsi="Times New Roman"/>
          <w:bCs/>
          <w:sz w:val="32"/>
          <w:szCs w:val="32"/>
        </w:rPr>
        <w:t>%</w:t>
      </w:r>
      <w:r w:rsidR="00152F48">
        <w:rPr>
          <w:rFonts w:ascii="Times New Roman" w:eastAsia="仿宋_GB2312" w:hAnsi="Times New Roman" w:hint="eastAsia"/>
          <w:bCs/>
          <w:sz w:val="32"/>
          <w:szCs w:val="32"/>
        </w:rPr>
        <w:t>，</w:t>
      </w:r>
      <w:r w:rsidRPr="00326049">
        <w:rPr>
          <w:rFonts w:ascii="Times New Roman" w:eastAsia="仿宋_GB2312" w:hAnsi="Times New Roman"/>
          <w:bCs/>
          <w:sz w:val="32"/>
          <w:szCs w:val="32"/>
        </w:rPr>
        <w:t>预算执行力度有待提高。年初批复预算</w:t>
      </w:r>
      <w:r w:rsidR="00152F48">
        <w:rPr>
          <w:rFonts w:ascii="Times New Roman" w:eastAsia="仿宋_GB2312" w:hAnsi="Times New Roman" w:hint="eastAsia"/>
          <w:bCs/>
          <w:sz w:val="32"/>
          <w:szCs w:val="32"/>
        </w:rPr>
        <w:t>9,771.96</w:t>
      </w:r>
      <w:r w:rsidRPr="00326049">
        <w:rPr>
          <w:rFonts w:ascii="Times New Roman" w:eastAsia="仿宋_GB2312" w:hAnsi="Times New Roman"/>
          <w:bCs/>
          <w:sz w:val="32"/>
          <w:szCs w:val="32"/>
        </w:rPr>
        <w:t>万元，年中追加日常公用经费和项目经费</w:t>
      </w:r>
      <w:r w:rsidRPr="00326049">
        <w:rPr>
          <w:rFonts w:ascii="Times New Roman" w:eastAsia="仿宋_GB2312" w:hAnsi="Times New Roman"/>
          <w:bCs/>
          <w:sz w:val="32"/>
          <w:szCs w:val="32"/>
        </w:rPr>
        <w:t>1</w:t>
      </w:r>
      <w:r w:rsidR="00152F48">
        <w:rPr>
          <w:rFonts w:ascii="Times New Roman" w:eastAsia="仿宋_GB2312" w:hAnsi="Times New Roman" w:hint="eastAsia"/>
          <w:bCs/>
          <w:sz w:val="32"/>
          <w:szCs w:val="32"/>
        </w:rPr>
        <w:t>,138.45</w:t>
      </w:r>
      <w:r w:rsidRPr="00326049">
        <w:rPr>
          <w:rFonts w:ascii="Times New Roman" w:eastAsia="仿宋_GB2312" w:hAnsi="Times New Roman"/>
          <w:bCs/>
          <w:sz w:val="32"/>
          <w:szCs w:val="32"/>
        </w:rPr>
        <w:t>万元，预算控制率为</w:t>
      </w:r>
      <w:r w:rsidR="00152F48">
        <w:rPr>
          <w:rFonts w:ascii="Times New Roman" w:eastAsia="仿宋_GB2312" w:hAnsi="Times New Roman" w:hint="eastAsia"/>
          <w:bCs/>
          <w:sz w:val="32"/>
          <w:szCs w:val="32"/>
        </w:rPr>
        <w:t>11.65</w:t>
      </w:r>
      <w:r w:rsidRPr="00326049">
        <w:rPr>
          <w:rFonts w:ascii="Times New Roman" w:eastAsia="仿宋_GB2312" w:hAnsi="Times New Roman"/>
          <w:bCs/>
          <w:sz w:val="32"/>
          <w:szCs w:val="32"/>
        </w:rPr>
        <w:t>%</w:t>
      </w:r>
      <w:r w:rsidRPr="00326049">
        <w:rPr>
          <w:rFonts w:ascii="Times New Roman" w:eastAsia="仿宋_GB2312" w:hAnsi="Times New Roman"/>
          <w:bCs/>
          <w:sz w:val="32"/>
          <w:szCs w:val="32"/>
        </w:rPr>
        <w:t>。专项资金管理部门制定不出质量高、好操作的个性化指标。</w:t>
      </w:r>
    </w:p>
    <w:p w:rsidR="002C5982" w:rsidRPr="00326049" w:rsidRDefault="002C5982" w:rsidP="0013670D">
      <w:pPr>
        <w:ind w:firstLineChars="200" w:firstLine="640"/>
        <w:rPr>
          <w:rFonts w:ascii="Times New Roman" w:eastAsia="黑体" w:hAnsi="Times New Roman"/>
          <w:bCs/>
          <w:sz w:val="32"/>
          <w:szCs w:val="32"/>
        </w:rPr>
      </w:pPr>
      <w:r w:rsidRPr="00326049">
        <w:rPr>
          <w:rFonts w:ascii="Times New Roman" w:eastAsia="黑体" w:hAnsi="Times New Roman"/>
          <w:bCs/>
          <w:sz w:val="32"/>
          <w:szCs w:val="32"/>
        </w:rPr>
        <w:t>五</w:t>
      </w:r>
      <w:r w:rsidR="008F2166">
        <w:rPr>
          <w:rFonts w:ascii="Times New Roman" w:eastAsia="黑体" w:hAnsi="Times New Roman" w:hint="eastAsia"/>
          <w:bCs/>
          <w:sz w:val="32"/>
          <w:szCs w:val="32"/>
        </w:rPr>
        <w:t>、</w:t>
      </w:r>
      <w:r w:rsidR="009A5E1F">
        <w:rPr>
          <w:rFonts w:ascii="Times New Roman" w:eastAsia="黑体" w:hAnsi="Times New Roman" w:hint="eastAsia"/>
          <w:bCs/>
          <w:sz w:val="32"/>
          <w:szCs w:val="32"/>
        </w:rPr>
        <w:t>今后努力方向</w:t>
      </w:r>
    </w:p>
    <w:p w:rsidR="002C5982" w:rsidRPr="00326049" w:rsidRDefault="002C5982" w:rsidP="0013670D">
      <w:pPr>
        <w:ind w:firstLineChars="200" w:firstLine="640"/>
        <w:rPr>
          <w:rFonts w:ascii="Times New Roman" w:eastAsia="仿宋_GB2312" w:hAnsi="Times New Roman"/>
          <w:bCs/>
          <w:sz w:val="32"/>
          <w:szCs w:val="32"/>
        </w:rPr>
      </w:pPr>
      <w:r w:rsidRPr="00326049">
        <w:rPr>
          <w:rFonts w:ascii="Times New Roman" w:eastAsia="仿宋_GB2312" w:hAnsi="Times New Roman"/>
          <w:bCs/>
          <w:sz w:val="32"/>
          <w:szCs w:val="32"/>
        </w:rPr>
        <w:t>要</w:t>
      </w:r>
      <w:r w:rsidR="00077FDA">
        <w:rPr>
          <w:rFonts w:ascii="Times New Roman" w:eastAsia="仿宋_GB2312" w:hAnsi="Times New Roman" w:hint="eastAsia"/>
          <w:bCs/>
          <w:sz w:val="32"/>
          <w:szCs w:val="32"/>
        </w:rPr>
        <w:t>建立健全科学合理的绩效评价指标体系，进一步完善部门绩效评价的管理制度，</w:t>
      </w:r>
      <w:r w:rsidR="00077FDA" w:rsidRPr="00326049">
        <w:rPr>
          <w:rFonts w:ascii="Times New Roman" w:eastAsia="仿宋_GB2312" w:hAnsi="Times New Roman"/>
          <w:bCs/>
          <w:sz w:val="32"/>
          <w:szCs w:val="32"/>
        </w:rPr>
        <w:t>科学编制预算，</w:t>
      </w:r>
      <w:r w:rsidRPr="00326049">
        <w:rPr>
          <w:rFonts w:ascii="Times New Roman" w:eastAsia="仿宋_GB2312" w:hAnsi="Times New Roman"/>
          <w:bCs/>
          <w:sz w:val="32"/>
          <w:szCs w:val="32"/>
        </w:rPr>
        <w:t>提高预算安排的准确性。</w:t>
      </w:r>
      <w:r w:rsidR="00077FDA">
        <w:rPr>
          <w:rFonts w:ascii="Times New Roman" w:eastAsia="仿宋_GB2312" w:hAnsi="Times New Roman" w:hint="eastAsia"/>
          <w:bCs/>
          <w:sz w:val="32"/>
          <w:szCs w:val="32"/>
        </w:rPr>
        <w:t>认真研究</w:t>
      </w:r>
      <w:r w:rsidRPr="00326049">
        <w:rPr>
          <w:rFonts w:ascii="Times New Roman" w:eastAsia="仿宋_GB2312" w:hAnsi="Times New Roman"/>
          <w:bCs/>
          <w:sz w:val="32"/>
          <w:szCs w:val="32"/>
        </w:rPr>
        <w:t>解决部门一些费用明细项超支或节余、某些明细无预算有决算、或有预算无决算、费用调剂使用等系列问题，并制定质量高、好操作的部门专项资金管理的个性化指标。</w:t>
      </w:r>
    </w:p>
    <w:p w:rsidR="002C5982" w:rsidRPr="00326049" w:rsidRDefault="002C5982" w:rsidP="0013670D">
      <w:pPr>
        <w:ind w:firstLineChars="200" w:firstLine="640"/>
        <w:rPr>
          <w:rFonts w:ascii="Times New Roman" w:eastAsia="仿宋_GB2312" w:hAnsi="Times New Roman"/>
          <w:bCs/>
          <w:sz w:val="32"/>
          <w:szCs w:val="32"/>
        </w:rPr>
      </w:pPr>
    </w:p>
    <w:p w:rsidR="002C5982" w:rsidRPr="00326049" w:rsidRDefault="002C5982" w:rsidP="00681AE6">
      <w:pPr>
        <w:rPr>
          <w:rFonts w:ascii="Times New Roman" w:eastAsia="仿宋_GB2312" w:hAnsi="Times New Roman"/>
          <w:bCs/>
          <w:sz w:val="32"/>
          <w:szCs w:val="32"/>
        </w:rPr>
      </w:pPr>
      <w:r w:rsidRPr="00326049">
        <w:rPr>
          <w:rFonts w:ascii="Times New Roman" w:eastAsia="仿宋_GB2312" w:hAnsi="Times New Roman"/>
          <w:bCs/>
          <w:sz w:val="32"/>
          <w:szCs w:val="32"/>
        </w:rPr>
        <w:t>附表：</w:t>
      </w:r>
    </w:p>
    <w:p w:rsidR="002C5982" w:rsidRPr="00326049" w:rsidRDefault="002C5982" w:rsidP="00681AE6">
      <w:pPr>
        <w:ind w:firstLineChars="100" w:firstLine="320"/>
        <w:rPr>
          <w:rFonts w:ascii="Times New Roman" w:eastAsia="仿宋_GB2312" w:hAnsi="Times New Roman"/>
          <w:bCs/>
          <w:sz w:val="32"/>
          <w:szCs w:val="32"/>
        </w:rPr>
      </w:pPr>
      <w:r w:rsidRPr="00326049">
        <w:rPr>
          <w:rFonts w:ascii="Times New Roman" w:eastAsia="仿宋_GB2312" w:hAnsi="Times New Roman"/>
          <w:bCs/>
          <w:sz w:val="32"/>
          <w:szCs w:val="32"/>
        </w:rPr>
        <w:t>1</w:t>
      </w:r>
      <w:r w:rsidR="00681AE6">
        <w:rPr>
          <w:rFonts w:ascii="Times New Roman" w:eastAsia="仿宋_GB2312" w:hAnsi="Times New Roman" w:hint="eastAsia"/>
          <w:bCs/>
          <w:sz w:val="32"/>
          <w:szCs w:val="32"/>
        </w:rPr>
        <w:t>.</w:t>
      </w:r>
      <w:r w:rsidRPr="00326049">
        <w:rPr>
          <w:rFonts w:ascii="Times New Roman" w:eastAsia="仿宋_GB2312" w:hAnsi="Times New Roman"/>
          <w:bCs/>
          <w:sz w:val="32"/>
          <w:szCs w:val="32"/>
        </w:rPr>
        <w:t>2017</w:t>
      </w:r>
      <w:r w:rsidRPr="00326049">
        <w:rPr>
          <w:rFonts w:ascii="Times New Roman" w:eastAsia="仿宋_GB2312" w:hAnsi="Times New Roman"/>
          <w:bCs/>
          <w:sz w:val="32"/>
          <w:szCs w:val="32"/>
        </w:rPr>
        <w:t>年</w:t>
      </w:r>
      <w:r w:rsidR="00681AE6">
        <w:rPr>
          <w:rFonts w:ascii="Times New Roman" w:eastAsia="仿宋_GB2312" w:hAnsi="Times New Roman" w:hint="eastAsia"/>
          <w:bCs/>
          <w:sz w:val="32"/>
          <w:szCs w:val="32"/>
        </w:rPr>
        <w:t>度</w:t>
      </w:r>
      <w:r w:rsidRPr="00326049">
        <w:rPr>
          <w:rFonts w:ascii="Times New Roman" w:eastAsia="仿宋_GB2312" w:hAnsi="Times New Roman"/>
          <w:bCs/>
          <w:sz w:val="32"/>
          <w:szCs w:val="32"/>
        </w:rPr>
        <w:t>省卫生计生委部门整体支出绩效评价指标表</w:t>
      </w:r>
    </w:p>
    <w:p w:rsidR="002C5982" w:rsidRPr="00326049" w:rsidRDefault="002C5982" w:rsidP="00681AE6">
      <w:pPr>
        <w:ind w:firstLineChars="100" w:firstLine="320"/>
        <w:rPr>
          <w:rFonts w:ascii="Times New Roman" w:eastAsia="仿宋_GB2312" w:hAnsi="Times New Roman"/>
          <w:bCs/>
          <w:sz w:val="32"/>
          <w:szCs w:val="32"/>
        </w:rPr>
      </w:pPr>
      <w:r w:rsidRPr="00326049">
        <w:rPr>
          <w:rFonts w:ascii="Times New Roman" w:eastAsia="仿宋_GB2312" w:hAnsi="Times New Roman"/>
          <w:bCs/>
          <w:sz w:val="32"/>
          <w:szCs w:val="32"/>
        </w:rPr>
        <w:t>2</w:t>
      </w:r>
      <w:r w:rsidR="00681AE6">
        <w:rPr>
          <w:rFonts w:ascii="Times New Roman" w:eastAsia="仿宋_GB2312" w:hAnsi="Times New Roman"/>
          <w:bCs/>
          <w:sz w:val="32"/>
          <w:szCs w:val="32"/>
        </w:rPr>
        <w:t>.</w:t>
      </w:r>
      <w:r w:rsidRPr="00326049">
        <w:rPr>
          <w:rFonts w:ascii="Times New Roman" w:eastAsia="仿宋_GB2312" w:hAnsi="Times New Roman"/>
          <w:bCs/>
          <w:sz w:val="32"/>
          <w:szCs w:val="32"/>
        </w:rPr>
        <w:t>2017</w:t>
      </w:r>
      <w:r w:rsidRPr="00326049">
        <w:rPr>
          <w:rFonts w:ascii="Times New Roman" w:eastAsia="仿宋_GB2312" w:hAnsi="Times New Roman"/>
          <w:bCs/>
          <w:sz w:val="32"/>
          <w:szCs w:val="32"/>
        </w:rPr>
        <w:t>年</w:t>
      </w:r>
      <w:r w:rsidR="00681AE6">
        <w:rPr>
          <w:rFonts w:ascii="Times New Roman" w:eastAsia="仿宋_GB2312" w:hAnsi="Times New Roman" w:hint="eastAsia"/>
          <w:bCs/>
          <w:sz w:val="32"/>
          <w:szCs w:val="32"/>
        </w:rPr>
        <w:t>度</w:t>
      </w:r>
      <w:r w:rsidRPr="00326049">
        <w:rPr>
          <w:rFonts w:ascii="Times New Roman" w:eastAsia="仿宋_GB2312" w:hAnsi="Times New Roman"/>
          <w:bCs/>
          <w:sz w:val="32"/>
          <w:szCs w:val="32"/>
        </w:rPr>
        <w:t>省卫生计生委部门整体支出绩效评价基础数</w:t>
      </w:r>
      <w:r w:rsidR="00681AE6">
        <w:rPr>
          <w:rFonts w:ascii="Times New Roman" w:eastAsia="仿宋_GB2312" w:hAnsi="Times New Roman" w:hint="eastAsia"/>
          <w:bCs/>
          <w:sz w:val="32"/>
          <w:szCs w:val="32"/>
        </w:rPr>
        <w:t>据</w:t>
      </w:r>
      <w:r w:rsidRPr="00326049">
        <w:rPr>
          <w:rFonts w:ascii="Times New Roman" w:eastAsia="仿宋_GB2312" w:hAnsi="Times New Roman"/>
          <w:bCs/>
          <w:sz w:val="32"/>
          <w:szCs w:val="32"/>
        </w:rPr>
        <w:t>表</w:t>
      </w:r>
    </w:p>
    <w:p w:rsidR="002C5982" w:rsidRPr="00326049" w:rsidRDefault="002C5982" w:rsidP="00681AE6">
      <w:pPr>
        <w:ind w:firstLineChars="100" w:firstLine="320"/>
        <w:rPr>
          <w:rFonts w:ascii="Times New Roman" w:eastAsia="仿宋_GB2312" w:hAnsi="Times New Roman"/>
          <w:bCs/>
          <w:sz w:val="32"/>
          <w:szCs w:val="32"/>
        </w:rPr>
      </w:pPr>
      <w:r w:rsidRPr="00326049">
        <w:rPr>
          <w:rFonts w:ascii="Times New Roman" w:eastAsia="仿宋_GB2312" w:hAnsi="Times New Roman"/>
          <w:bCs/>
          <w:sz w:val="32"/>
          <w:szCs w:val="32"/>
        </w:rPr>
        <w:t>3</w:t>
      </w:r>
      <w:r w:rsidR="00681AE6">
        <w:rPr>
          <w:rFonts w:ascii="Times New Roman" w:eastAsia="仿宋_GB2312" w:hAnsi="Times New Roman"/>
          <w:bCs/>
          <w:sz w:val="32"/>
          <w:szCs w:val="32"/>
        </w:rPr>
        <w:t>.</w:t>
      </w:r>
      <w:r w:rsidRPr="00326049">
        <w:rPr>
          <w:rFonts w:ascii="Times New Roman" w:eastAsia="仿宋_GB2312" w:hAnsi="Times New Roman"/>
          <w:bCs/>
          <w:sz w:val="32"/>
          <w:szCs w:val="32"/>
        </w:rPr>
        <w:t>2017</w:t>
      </w:r>
      <w:r w:rsidRPr="00326049">
        <w:rPr>
          <w:rFonts w:ascii="Times New Roman" w:eastAsia="仿宋_GB2312" w:hAnsi="Times New Roman"/>
          <w:bCs/>
          <w:sz w:val="32"/>
          <w:szCs w:val="32"/>
        </w:rPr>
        <w:t>年度省直部门整体支出绩效自评审核评分表</w:t>
      </w:r>
    </w:p>
    <w:p w:rsidR="002C5982" w:rsidRPr="00326049" w:rsidRDefault="002C5982" w:rsidP="00CD3957">
      <w:pPr>
        <w:ind w:firstLineChars="250" w:firstLine="703"/>
        <w:rPr>
          <w:rFonts w:ascii="Times New Roman" w:hAnsi="Times New Roman"/>
          <w:b/>
          <w:bCs/>
          <w:sz w:val="28"/>
          <w:szCs w:val="28"/>
        </w:rPr>
      </w:pPr>
    </w:p>
    <w:p w:rsidR="002C5982" w:rsidRPr="00326049" w:rsidRDefault="002C5982" w:rsidP="00AE12D5">
      <w:pPr>
        <w:ind w:firstLineChars="250" w:firstLine="703"/>
        <w:rPr>
          <w:rFonts w:ascii="Times New Roman" w:hAnsi="Times New Roman"/>
          <w:b/>
          <w:bCs/>
          <w:sz w:val="28"/>
          <w:szCs w:val="28"/>
        </w:rPr>
        <w:sectPr w:rsidR="002C5982" w:rsidRPr="00326049" w:rsidSect="00031298">
          <w:headerReference w:type="default" r:id="rId8"/>
          <w:footerReference w:type="even" r:id="rId9"/>
          <w:footerReference w:type="default" r:id="rId10"/>
          <w:footerReference w:type="first" r:id="rId11"/>
          <w:pgSz w:w="11906" w:h="16838" w:code="9"/>
          <w:pgMar w:top="2098" w:right="1588" w:bottom="1985" w:left="1588" w:header="851" w:footer="1191" w:gutter="0"/>
          <w:cols w:space="425"/>
          <w:docGrid w:type="lines" w:linePitch="579"/>
        </w:sectPr>
      </w:pPr>
    </w:p>
    <w:p w:rsidR="002C5982" w:rsidRPr="00326049" w:rsidRDefault="002C5982" w:rsidP="008C41C0">
      <w:pPr>
        <w:rPr>
          <w:rFonts w:ascii="Times New Roman" w:eastAsia="仿宋_GB2312" w:hAnsi="Times New Roman"/>
          <w:bCs/>
          <w:sz w:val="32"/>
          <w:szCs w:val="32"/>
        </w:rPr>
      </w:pPr>
      <w:r w:rsidRPr="00326049">
        <w:rPr>
          <w:rFonts w:ascii="Times New Roman" w:eastAsia="仿宋_GB2312" w:hAnsi="Times New Roman"/>
          <w:bCs/>
          <w:sz w:val="32"/>
          <w:szCs w:val="32"/>
        </w:rPr>
        <w:lastRenderedPageBreak/>
        <w:t>附表</w:t>
      </w:r>
      <w:r w:rsidRPr="00326049">
        <w:rPr>
          <w:rFonts w:ascii="Times New Roman" w:eastAsia="仿宋_GB2312" w:hAnsi="Times New Roman"/>
          <w:bCs/>
          <w:sz w:val="32"/>
          <w:szCs w:val="32"/>
        </w:rPr>
        <w:t>1</w:t>
      </w:r>
    </w:p>
    <w:p w:rsidR="002C5982" w:rsidRPr="00326049" w:rsidRDefault="002C5982" w:rsidP="00AA36EE">
      <w:pPr>
        <w:spacing w:afterLines="50"/>
        <w:jc w:val="center"/>
        <w:rPr>
          <w:rFonts w:ascii="Times New Roman" w:eastAsia="方正小标宋_GBK" w:hAnsi="Times New Roman"/>
          <w:bCs/>
          <w:sz w:val="36"/>
          <w:szCs w:val="36"/>
        </w:rPr>
      </w:pPr>
      <w:r w:rsidRPr="00326049">
        <w:rPr>
          <w:rFonts w:ascii="Times New Roman" w:eastAsia="方正小标宋_GBK" w:hAnsi="Times New Roman"/>
          <w:bCs/>
          <w:sz w:val="36"/>
          <w:szCs w:val="36"/>
        </w:rPr>
        <w:t>2017</w:t>
      </w:r>
      <w:r w:rsidRPr="00326049">
        <w:rPr>
          <w:rFonts w:ascii="Times New Roman" w:eastAsia="方正小标宋_GBK" w:hAnsi="Times New Roman"/>
          <w:bCs/>
          <w:sz w:val="36"/>
          <w:szCs w:val="36"/>
        </w:rPr>
        <w:t>年度省卫生计生委部门整体支出绩效评价指标表</w:t>
      </w:r>
    </w:p>
    <w:tbl>
      <w:tblPr>
        <w:tblW w:w="14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1134"/>
        <w:gridCol w:w="1275"/>
        <w:gridCol w:w="709"/>
        <w:gridCol w:w="3402"/>
        <w:gridCol w:w="3969"/>
        <w:gridCol w:w="839"/>
        <w:gridCol w:w="1778"/>
      </w:tblGrid>
      <w:tr w:rsidR="002C5982" w:rsidRPr="00326049" w:rsidTr="00D46FD2">
        <w:trPr>
          <w:trHeight w:val="510"/>
          <w:tblHeader/>
        </w:trPr>
        <w:tc>
          <w:tcPr>
            <w:tcW w:w="1101" w:type="dxa"/>
            <w:vAlign w:val="center"/>
          </w:tcPr>
          <w:p w:rsidR="002C5982" w:rsidRPr="00326049" w:rsidRDefault="002C5982" w:rsidP="00B26828">
            <w:pPr>
              <w:jc w:val="center"/>
              <w:rPr>
                <w:rFonts w:ascii="Times New Roman" w:eastAsia="黑体" w:hAnsi="Times New Roman"/>
                <w:bCs/>
                <w:szCs w:val="21"/>
              </w:rPr>
            </w:pPr>
            <w:r w:rsidRPr="00326049">
              <w:rPr>
                <w:rFonts w:ascii="Times New Roman" w:eastAsia="黑体" w:hAnsi="Times New Roman"/>
                <w:bCs/>
                <w:szCs w:val="21"/>
              </w:rPr>
              <w:t>一级指标</w:t>
            </w:r>
          </w:p>
        </w:tc>
        <w:tc>
          <w:tcPr>
            <w:tcW w:w="1134" w:type="dxa"/>
            <w:vAlign w:val="center"/>
          </w:tcPr>
          <w:p w:rsidR="002C5982" w:rsidRPr="00326049" w:rsidRDefault="002C5982" w:rsidP="00B26828">
            <w:pPr>
              <w:jc w:val="center"/>
              <w:rPr>
                <w:rFonts w:ascii="Times New Roman" w:eastAsia="黑体" w:hAnsi="Times New Roman"/>
                <w:bCs/>
                <w:szCs w:val="21"/>
              </w:rPr>
            </w:pPr>
            <w:r w:rsidRPr="00326049">
              <w:rPr>
                <w:rFonts w:ascii="Times New Roman" w:eastAsia="黑体" w:hAnsi="Times New Roman"/>
                <w:bCs/>
                <w:szCs w:val="21"/>
              </w:rPr>
              <w:t>二级指标</w:t>
            </w:r>
          </w:p>
        </w:tc>
        <w:tc>
          <w:tcPr>
            <w:tcW w:w="1275" w:type="dxa"/>
            <w:vAlign w:val="center"/>
          </w:tcPr>
          <w:p w:rsidR="002C5982" w:rsidRPr="00326049" w:rsidRDefault="002C5982" w:rsidP="00B26828">
            <w:pPr>
              <w:jc w:val="center"/>
              <w:rPr>
                <w:rFonts w:ascii="Times New Roman" w:eastAsia="黑体" w:hAnsi="Times New Roman"/>
                <w:bCs/>
                <w:szCs w:val="21"/>
              </w:rPr>
            </w:pPr>
            <w:r w:rsidRPr="00326049">
              <w:rPr>
                <w:rFonts w:ascii="Times New Roman" w:eastAsia="黑体" w:hAnsi="Times New Roman"/>
                <w:bCs/>
                <w:szCs w:val="21"/>
              </w:rPr>
              <w:t>三级指标</w:t>
            </w:r>
          </w:p>
        </w:tc>
        <w:tc>
          <w:tcPr>
            <w:tcW w:w="709" w:type="dxa"/>
            <w:vAlign w:val="center"/>
          </w:tcPr>
          <w:p w:rsidR="002C5982" w:rsidRPr="00326049" w:rsidRDefault="002C5982" w:rsidP="00B26828">
            <w:pPr>
              <w:jc w:val="center"/>
              <w:rPr>
                <w:rFonts w:ascii="Times New Roman" w:eastAsia="黑体" w:hAnsi="Times New Roman"/>
                <w:bCs/>
                <w:szCs w:val="21"/>
              </w:rPr>
            </w:pPr>
            <w:r w:rsidRPr="00326049">
              <w:rPr>
                <w:rFonts w:ascii="Times New Roman" w:eastAsia="黑体" w:hAnsi="Times New Roman"/>
                <w:bCs/>
                <w:szCs w:val="21"/>
              </w:rPr>
              <w:t>分值</w:t>
            </w:r>
          </w:p>
        </w:tc>
        <w:tc>
          <w:tcPr>
            <w:tcW w:w="3402" w:type="dxa"/>
            <w:vAlign w:val="center"/>
          </w:tcPr>
          <w:p w:rsidR="002C5982" w:rsidRPr="00326049" w:rsidRDefault="002C5982" w:rsidP="00B26828">
            <w:pPr>
              <w:jc w:val="center"/>
              <w:rPr>
                <w:rFonts w:ascii="Times New Roman" w:eastAsia="黑体" w:hAnsi="Times New Roman"/>
                <w:bCs/>
                <w:szCs w:val="21"/>
              </w:rPr>
            </w:pPr>
            <w:r w:rsidRPr="00326049">
              <w:rPr>
                <w:rFonts w:ascii="Times New Roman" w:eastAsia="黑体" w:hAnsi="Times New Roman"/>
                <w:bCs/>
                <w:szCs w:val="21"/>
              </w:rPr>
              <w:t>评价标准</w:t>
            </w:r>
          </w:p>
        </w:tc>
        <w:tc>
          <w:tcPr>
            <w:tcW w:w="3969" w:type="dxa"/>
            <w:vAlign w:val="center"/>
          </w:tcPr>
          <w:p w:rsidR="002C5982" w:rsidRPr="00326049" w:rsidRDefault="002C5982" w:rsidP="00B26828">
            <w:pPr>
              <w:jc w:val="center"/>
              <w:rPr>
                <w:rFonts w:ascii="Times New Roman" w:eastAsia="黑体" w:hAnsi="Times New Roman"/>
                <w:bCs/>
                <w:szCs w:val="21"/>
              </w:rPr>
            </w:pPr>
            <w:r w:rsidRPr="00326049">
              <w:rPr>
                <w:rFonts w:ascii="Times New Roman" w:eastAsia="黑体" w:hAnsi="Times New Roman"/>
                <w:bCs/>
                <w:szCs w:val="21"/>
              </w:rPr>
              <w:t>指标说明</w:t>
            </w:r>
          </w:p>
        </w:tc>
        <w:tc>
          <w:tcPr>
            <w:tcW w:w="839" w:type="dxa"/>
            <w:vAlign w:val="center"/>
          </w:tcPr>
          <w:p w:rsidR="002C5982" w:rsidRPr="00326049" w:rsidRDefault="002C5982" w:rsidP="00B26828">
            <w:pPr>
              <w:jc w:val="center"/>
              <w:rPr>
                <w:rFonts w:ascii="Times New Roman" w:eastAsia="黑体" w:hAnsi="Times New Roman"/>
                <w:bCs/>
                <w:szCs w:val="21"/>
              </w:rPr>
            </w:pPr>
            <w:r w:rsidRPr="00326049">
              <w:rPr>
                <w:rFonts w:ascii="Times New Roman" w:eastAsia="黑体" w:hAnsi="Times New Roman"/>
                <w:bCs/>
                <w:szCs w:val="21"/>
              </w:rPr>
              <w:t>得分</w:t>
            </w:r>
          </w:p>
        </w:tc>
        <w:tc>
          <w:tcPr>
            <w:tcW w:w="1778" w:type="dxa"/>
            <w:vAlign w:val="center"/>
          </w:tcPr>
          <w:p w:rsidR="002C5982" w:rsidRPr="00326049" w:rsidRDefault="002C5982" w:rsidP="00B26828">
            <w:pPr>
              <w:jc w:val="center"/>
              <w:rPr>
                <w:rFonts w:ascii="Times New Roman" w:eastAsia="黑体" w:hAnsi="Times New Roman"/>
                <w:bCs/>
                <w:szCs w:val="21"/>
              </w:rPr>
            </w:pPr>
            <w:r w:rsidRPr="00326049">
              <w:rPr>
                <w:rFonts w:ascii="Times New Roman" w:eastAsia="黑体" w:hAnsi="Times New Roman"/>
                <w:bCs/>
                <w:szCs w:val="21"/>
              </w:rPr>
              <w:t>扣分及理由</w:t>
            </w:r>
          </w:p>
        </w:tc>
      </w:tr>
      <w:tr w:rsidR="007B1AD7" w:rsidRPr="00326049" w:rsidTr="0030327D">
        <w:trPr>
          <w:trHeight w:val="454"/>
        </w:trPr>
        <w:tc>
          <w:tcPr>
            <w:tcW w:w="3510" w:type="dxa"/>
            <w:gridSpan w:val="3"/>
            <w:vAlign w:val="center"/>
          </w:tcPr>
          <w:p w:rsidR="007B1AD7" w:rsidRPr="00326049" w:rsidRDefault="007B1AD7" w:rsidP="00AA36EE">
            <w:pPr>
              <w:jc w:val="center"/>
              <w:rPr>
                <w:rFonts w:ascii="Times New Roman" w:eastAsia="仿宋_GB2312" w:hAnsi="Times New Roman"/>
                <w:bCs/>
                <w:szCs w:val="21"/>
              </w:rPr>
            </w:pPr>
            <w:r w:rsidRPr="00326049">
              <w:rPr>
                <w:rFonts w:ascii="Times New Roman" w:eastAsia="仿宋_GB2312" w:hAnsi="Times New Roman"/>
                <w:bCs/>
                <w:szCs w:val="21"/>
              </w:rPr>
              <w:t>合计</w:t>
            </w:r>
          </w:p>
        </w:tc>
        <w:tc>
          <w:tcPr>
            <w:tcW w:w="709" w:type="dxa"/>
            <w:vAlign w:val="center"/>
          </w:tcPr>
          <w:p w:rsidR="007B1AD7" w:rsidRPr="00326049" w:rsidRDefault="007B1AD7" w:rsidP="00AA36EE">
            <w:pPr>
              <w:jc w:val="center"/>
              <w:rPr>
                <w:rFonts w:ascii="Times New Roman" w:eastAsia="仿宋_GB2312" w:hAnsi="Times New Roman"/>
                <w:bCs/>
                <w:szCs w:val="21"/>
              </w:rPr>
            </w:pPr>
            <w:r w:rsidRPr="00326049">
              <w:rPr>
                <w:rFonts w:ascii="Times New Roman" w:eastAsia="仿宋_GB2312" w:hAnsi="Times New Roman"/>
                <w:bCs/>
                <w:szCs w:val="21"/>
              </w:rPr>
              <w:t>100</w:t>
            </w:r>
          </w:p>
        </w:tc>
        <w:tc>
          <w:tcPr>
            <w:tcW w:w="3402" w:type="dxa"/>
            <w:vAlign w:val="center"/>
          </w:tcPr>
          <w:p w:rsidR="007B1AD7" w:rsidRPr="00326049" w:rsidRDefault="007B1AD7" w:rsidP="00AA36EE">
            <w:pPr>
              <w:jc w:val="center"/>
              <w:rPr>
                <w:rFonts w:ascii="Times New Roman" w:eastAsia="仿宋_GB2312" w:hAnsi="Times New Roman"/>
                <w:bCs/>
                <w:szCs w:val="21"/>
              </w:rPr>
            </w:pPr>
          </w:p>
        </w:tc>
        <w:tc>
          <w:tcPr>
            <w:tcW w:w="3969" w:type="dxa"/>
            <w:vAlign w:val="center"/>
          </w:tcPr>
          <w:p w:rsidR="007B1AD7" w:rsidRPr="00326049" w:rsidRDefault="007B1AD7" w:rsidP="00AA36EE">
            <w:pPr>
              <w:jc w:val="center"/>
              <w:rPr>
                <w:rFonts w:ascii="Times New Roman" w:eastAsia="仿宋_GB2312" w:hAnsi="Times New Roman"/>
                <w:bCs/>
                <w:szCs w:val="21"/>
              </w:rPr>
            </w:pPr>
          </w:p>
        </w:tc>
        <w:tc>
          <w:tcPr>
            <w:tcW w:w="839" w:type="dxa"/>
            <w:vAlign w:val="center"/>
          </w:tcPr>
          <w:p w:rsidR="007B1AD7" w:rsidRPr="00326049" w:rsidRDefault="007B1AD7" w:rsidP="00AA36EE">
            <w:pPr>
              <w:jc w:val="center"/>
              <w:rPr>
                <w:rFonts w:ascii="Times New Roman" w:eastAsia="仿宋_GB2312" w:hAnsi="Times New Roman"/>
                <w:bCs/>
                <w:szCs w:val="21"/>
              </w:rPr>
            </w:pPr>
            <w:r w:rsidRPr="00326049">
              <w:rPr>
                <w:rFonts w:ascii="Times New Roman" w:eastAsia="仿宋_GB2312" w:hAnsi="Times New Roman"/>
                <w:bCs/>
                <w:szCs w:val="21"/>
              </w:rPr>
              <w:t>97</w:t>
            </w:r>
          </w:p>
        </w:tc>
        <w:tc>
          <w:tcPr>
            <w:tcW w:w="1778" w:type="dxa"/>
            <w:vAlign w:val="center"/>
          </w:tcPr>
          <w:p w:rsidR="007B1AD7" w:rsidRPr="00326049" w:rsidRDefault="00852848" w:rsidP="00AA36EE">
            <w:pPr>
              <w:jc w:val="center"/>
              <w:rPr>
                <w:rFonts w:ascii="Times New Roman" w:eastAsia="仿宋_GB2312" w:hAnsi="Times New Roman"/>
                <w:bCs/>
                <w:szCs w:val="21"/>
              </w:rPr>
            </w:pPr>
            <w:r>
              <w:rPr>
                <w:rFonts w:ascii="Times New Roman" w:eastAsia="仿宋_GB2312" w:hAnsi="Times New Roman" w:hint="eastAsia"/>
                <w:bCs/>
                <w:szCs w:val="21"/>
              </w:rPr>
              <w:t>3</w:t>
            </w:r>
          </w:p>
        </w:tc>
      </w:tr>
      <w:tr w:rsidR="002C5982" w:rsidRPr="00326049" w:rsidTr="0030327D">
        <w:trPr>
          <w:trHeight w:val="510"/>
        </w:trPr>
        <w:tc>
          <w:tcPr>
            <w:tcW w:w="1101" w:type="dxa"/>
            <w:vMerge w:val="restart"/>
            <w:vAlign w:val="center"/>
          </w:tcPr>
          <w:p w:rsidR="002C5982" w:rsidRPr="00326049" w:rsidRDefault="002C5982" w:rsidP="00123FFE">
            <w:pPr>
              <w:jc w:val="center"/>
              <w:rPr>
                <w:rFonts w:ascii="Times New Roman" w:eastAsia="仿宋_GB2312" w:hAnsi="Times New Roman"/>
                <w:bCs/>
                <w:szCs w:val="21"/>
              </w:rPr>
            </w:pPr>
            <w:r w:rsidRPr="00326049">
              <w:rPr>
                <w:rFonts w:ascii="Times New Roman" w:eastAsia="仿宋_GB2312" w:hAnsi="Times New Roman"/>
                <w:bCs/>
                <w:szCs w:val="21"/>
              </w:rPr>
              <w:t>投入</w:t>
            </w:r>
          </w:p>
          <w:p w:rsidR="002C5982" w:rsidRPr="00326049" w:rsidRDefault="002C5982" w:rsidP="00123FFE">
            <w:pPr>
              <w:jc w:val="center"/>
              <w:rPr>
                <w:rFonts w:ascii="Times New Roman" w:eastAsia="仿宋_GB2312" w:hAnsi="Times New Roman"/>
                <w:bCs/>
                <w:szCs w:val="21"/>
              </w:rPr>
            </w:pPr>
            <w:r w:rsidRPr="00326049">
              <w:rPr>
                <w:rFonts w:ascii="Times New Roman" w:eastAsia="仿宋_GB2312" w:hAnsi="Times New Roman"/>
                <w:bCs/>
                <w:szCs w:val="21"/>
              </w:rPr>
              <w:t>10</w:t>
            </w:r>
            <w:r w:rsidRPr="00326049">
              <w:rPr>
                <w:rFonts w:ascii="Times New Roman" w:eastAsia="仿宋_GB2312" w:hAnsi="Times New Roman"/>
                <w:bCs/>
                <w:szCs w:val="21"/>
              </w:rPr>
              <w:t>分</w:t>
            </w:r>
          </w:p>
        </w:tc>
        <w:tc>
          <w:tcPr>
            <w:tcW w:w="1134" w:type="dxa"/>
            <w:vMerge w:val="restart"/>
            <w:vAlign w:val="center"/>
          </w:tcPr>
          <w:p w:rsidR="002C5982" w:rsidRPr="00326049" w:rsidRDefault="002C5982" w:rsidP="00123FFE">
            <w:pPr>
              <w:jc w:val="center"/>
              <w:rPr>
                <w:rFonts w:ascii="Times New Roman" w:eastAsia="仿宋_GB2312" w:hAnsi="Times New Roman"/>
                <w:bCs/>
                <w:szCs w:val="21"/>
              </w:rPr>
            </w:pPr>
            <w:r w:rsidRPr="00326049">
              <w:rPr>
                <w:rFonts w:ascii="Times New Roman" w:eastAsia="仿宋_GB2312" w:hAnsi="Times New Roman"/>
                <w:bCs/>
                <w:szCs w:val="21"/>
              </w:rPr>
              <w:t>预算配置</w:t>
            </w:r>
          </w:p>
          <w:p w:rsidR="002C5982" w:rsidRPr="00326049" w:rsidRDefault="002C5982" w:rsidP="00123FFE">
            <w:pPr>
              <w:jc w:val="center"/>
              <w:rPr>
                <w:rFonts w:ascii="Times New Roman" w:eastAsia="仿宋_GB2312" w:hAnsi="Times New Roman"/>
                <w:bCs/>
                <w:szCs w:val="21"/>
              </w:rPr>
            </w:pPr>
            <w:r w:rsidRPr="00326049">
              <w:rPr>
                <w:rFonts w:ascii="Times New Roman" w:eastAsia="仿宋_GB2312" w:hAnsi="Times New Roman"/>
                <w:bCs/>
                <w:szCs w:val="21"/>
              </w:rPr>
              <w:t>10</w:t>
            </w:r>
            <w:r w:rsidRPr="00326049">
              <w:rPr>
                <w:rFonts w:ascii="Times New Roman" w:eastAsia="仿宋_GB2312" w:hAnsi="Times New Roman"/>
                <w:bCs/>
                <w:szCs w:val="21"/>
              </w:rPr>
              <w:t>分</w:t>
            </w:r>
          </w:p>
        </w:tc>
        <w:tc>
          <w:tcPr>
            <w:tcW w:w="1275" w:type="dxa"/>
            <w:vAlign w:val="center"/>
          </w:tcPr>
          <w:p w:rsidR="002C5982" w:rsidRPr="00326049" w:rsidRDefault="002C5982" w:rsidP="00344001">
            <w:pPr>
              <w:rPr>
                <w:rFonts w:ascii="Times New Roman" w:eastAsia="仿宋_GB2312" w:hAnsi="Times New Roman"/>
                <w:bCs/>
                <w:szCs w:val="21"/>
              </w:rPr>
            </w:pPr>
            <w:r w:rsidRPr="00326049">
              <w:rPr>
                <w:rFonts w:ascii="Times New Roman" w:eastAsia="仿宋_GB2312" w:hAnsi="Times New Roman"/>
                <w:bCs/>
                <w:szCs w:val="21"/>
              </w:rPr>
              <w:t>在职人员控制率</w:t>
            </w:r>
          </w:p>
        </w:tc>
        <w:tc>
          <w:tcPr>
            <w:tcW w:w="709" w:type="dxa"/>
            <w:vAlign w:val="center"/>
          </w:tcPr>
          <w:p w:rsidR="002C5982" w:rsidRPr="00326049" w:rsidRDefault="002C5982" w:rsidP="00123FFE">
            <w:pPr>
              <w:jc w:val="center"/>
              <w:rPr>
                <w:rFonts w:ascii="Times New Roman" w:eastAsia="仿宋_GB2312" w:hAnsi="Times New Roman"/>
                <w:bCs/>
                <w:szCs w:val="21"/>
              </w:rPr>
            </w:pPr>
            <w:r w:rsidRPr="00326049">
              <w:rPr>
                <w:rFonts w:ascii="Times New Roman" w:eastAsia="仿宋_GB2312" w:hAnsi="Times New Roman"/>
                <w:bCs/>
                <w:szCs w:val="21"/>
              </w:rPr>
              <w:t>5</w:t>
            </w:r>
          </w:p>
        </w:tc>
        <w:tc>
          <w:tcPr>
            <w:tcW w:w="3402" w:type="dxa"/>
            <w:vAlign w:val="center"/>
          </w:tcPr>
          <w:p w:rsidR="002C5982" w:rsidRPr="00326049" w:rsidRDefault="002C5982" w:rsidP="00B26828">
            <w:pPr>
              <w:rPr>
                <w:rFonts w:ascii="Times New Roman" w:eastAsia="仿宋_GB2312" w:hAnsi="Times New Roman"/>
                <w:bCs/>
                <w:szCs w:val="21"/>
              </w:rPr>
            </w:pPr>
            <w:r w:rsidRPr="00326049">
              <w:rPr>
                <w:rFonts w:ascii="Times New Roman" w:eastAsia="仿宋_GB2312" w:hAnsi="Times New Roman"/>
                <w:bCs/>
                <w:szCs w:val="21"/>
              </w:rPr>
              <w:t>以</w:t>
            </w:r>
            <w:r w:rsidRPr="00326049">
              <w:rPr>
                <w:rFonts w:ascii="Times New Roman" w:eastAsia="仿宋_GB2312" w:hAnsi="Times New Roman"/>
                <w:bCs/>
                <w:szCs w:val="21"/>
              </w:rPr>
              <w:t>100%</w:t>
            </w:r>
            <w:r w:rsidRPr="00326049">
              <w:rPr>
                <w:rFonts w:ascii="Times New Roman" w:eastAsia="仿宋_GB2312" w:hAnsi="Times New Roman"/>
                <w:bCs/>
                <w:szCs w:val="21"/>
              </w:rPr>
              <w:t>为标准。在职人员控制率</w:t>
            </w:r>
            <w:r w:rsidRPr="00326049">
              <w:rPr>
                <w:rFonts w:ascii="宋体" w:hAnsi="宋体" w:cs="宋体" w:hint="eastAsia"/>
                <w:bCs/>
                <w:szCs w:val="21"/>
              </w:rPr>
              <w:t>≦</w:t>
            </w:r>
            <w:r w:rsidRPr="00326049">
              <w:rPr>
                <w:rFonts w:ascii="Times New Roman" w:eastAsia="仿宋_GB2312" w:hAnsi="Times New Roman"/>
                <w:bCs/>
                <w:szCs w:val="21"/>
              </w:rPr>
              <w:t>100%</w:t>
            </w:r>
            <w:r w:rsidRPr="00326049">
              <w:rPr>
                <w:rFonts w:ascii="Times New Roman" w:eastAsia="仿宋_GB2312" w:hAnsi="Times New Roman"/>
                <w:bCs/>
                <w:szCs w:val="21"/>
              </w:rPr>
              <w:t>，计</w:t>
            </w:r>
            <w:r w:rsidRPr="00326049">
              <w:rPr>
                <w:rFonts w:ascii="Times New Roman" w:eastAsia="仿宋_GB2312" w:hAnsi="Times New Roman"/>
                <w:bCs/>
                <w:szCs w:val="21"/>
              </w:rPr>
              <w:t>5</w:t>
            </w:r>
            <w:r w:rsidRPr="00326049">
              <w:rPr>
                <w:rFonts w:ascii="Times New Roman" w:eastAsia="仿宋_GB2312" w:hAnsi="Times New Roman"/>
                <w:bCs/>
                <w:szCs w:val="21"/>
              </w:rPr>
              <w:t>分；每超过一个百分点扣</w:t>
            </w:r>
            <w:r w:rsidRPr="00326049">
              <w:rPr>
                <w:rFonts w:ascii="Times New Roman" w:eastAsia="仿宋_GB2312" w:hAnsi="Times New Roman"/>
                <w:bCs/>
                <w:szCs w:val="21"/>
              </w:rPr>
              <w:t>0.5</w:t>
            </w:r>
            <w:r w:rsidRPr="00326049">
              <w:rPr>
                <w:rFonts w:ascii="Times New Roman" w:eastAsia="仿宋_GB2312" w:hAnsi="Times New Roman"/>
                <w:bCs/>
                <w:szCs w:val="21"/>
              </w:rPr>
              <w:t>分，扣完</w:t>
            </w:r>
            <w:r w:rsidR="00681AE6">
              <w:rPr>
                <w:rFonts w:ascii="Times New Roman" w:eastAsia="仿宋_GB2312" w:hAnsi="Times New Roman" w:hint="eastAsia"/>
                <w:bCs/>
                <w:szCs w:val="21"/>
              </w:rPr>
              <w:t>5</w:t>
            </w:r>
            <w:r w:rsidR="00681AE6">
              <w:rPr>
                <w:rFonts w:ascii="Times New Roman" w:eastAsia="仿宋_GB2312" w:hAnsi="Times New Roman" w:hint="eastAsia"/>
                <w:bCs/>
                <w:szCs w:val="21"/>
              </w:rPr>
              <w:t>分</w:t>
            </w:r>
            <w:r w:rsidRPr="00326049">
              <w:rPr>
                <w:rFonts w:ascii="Times New Roman" w:eastAsia="仿宋_GB2312" w:hAnsi="Times New Roman"/>
                <w:bCs/>
                <w:szCs w:val="21"/>
              </w:rPr>
              <w:t>为止。</w:t>
            </w:r>
          </w:p>
        </w:tc>
        <w:tc>
          <w:tcPr>
            <w:tcW w:w="3969" w:type="dxa"/>
            <w:vAlign w:val="center"/>
          </w:tcPr>
          <w:p w:rsidR="002C5982" w:rsidRPr="00326049" w:rsidRDefault="002C5982" w:rsidP="00B26828">
            <w:pPr>
              <w:rPr>
                <w:rFonts w:ascii="Times New Roman" w:eastAsia="仿宋_GB2312" w:hAnsi="Times New Roman"/>
                <w:bCs/>
                <w:szCs w:val="21"/>
              </w:rPr>
            </w:pPr>
            <w:r w:rsidRPr="00326049">
              <w:rPr>
                <w:rFonts w:ascii="Times New Roman" w:eastAsia="仿宋_GB2312" w:hAnsi="Times New Roman"/>
                <w:bCs/>
                <w:szCs w:val="21"/>
              </w:rPr>
              <w:t>在职人员控制率</w:t>
            </w:r>
            <w:r w:rsidRPr="00326049">
              <w:rPr>
                <w:rFonts w:ascii="Times New Roman" w:eastAsia="仿宋_GB2312" w:hAnsi="Times New Roman"/>
                <w:bCs/>
                <w:szCs w:val="21"/>
              </w:rPr>
              <w:t>=</w:t>
            </w:r>
            <w:r w:rsidRPr="00326049">
              <w:rPr>
                <w:rFonts w:ascii="Times New Roman" w:eastAsia="仿宋_GB2312" w:hAnsi="Times New Roman"/>
                <w:bCs/>
                <w:szCs w:val="21"/>
              </w:rPr>
              <w:t>（在职人员数</w:t>
            </w:r>
            <w:r w:rsidRPr="00326049">
              <w:rPr>
                <w:rFonts w:ascii="Times New Roman" w:eastAsia="仿宋_GB2312" w:hAnsi="Times New Roman"/>
                <w:bCs/>
                <w:szCs w:val="21"/>
              </w:rPr>
              <w:t>/</w:t>
            </w:r>
            <w:r w:rsidRPr="00326049">
              <w:rPr>
                <w:rFonts w:ascii="Times New Roman" w:eastAsia="仿宋_GB2312" w:hAnsi="Times New Roman"/>
                <w:bCs/>
                <w:szCs w:val="21"/>
              </w:rPr>
              <w:t>编制数）</w:t>
            </w:r>
            <w:r w:rsidRPr="00326049">
              <w:rPr>
                <w:rFonts w:ascii="Times New Roman" w:eastAsia="仿宋_GB2312" w:hAnsi="Times New Roman"/>
                <w:bCs/>
                <w:szCs w:val="21"/>
              </w:rPr>
              <w:t>×100%</w:t>
            </w:r>
            <w:r w:rsidRPr="00326049">
              <w:rPr>
                <w:rFonts w:ascii="Times New Roman" w:eastAsia="仿宋_GB2312" w:hAnsi="Times New Roman"/>
                <w:bCs/>
                <w:szCs w:val="21"/>
              </w:rPr>
              <w:t>，在职人员数：部门（单位）实际在职人数，以财政厅确定的部门决算编制口径为准。</w:t>
            </w:r>
            <w:r w:rsidRPr="00326049">
              <w:rPr>
                <w:rFonts w:ascii="Times New Roman" w:eastAsia="仿宋_GB2312" w:hAnsi="Times New Roman"/>
                <w:bCs/>
                <w:szCs w:val="21"/>
              </w:rPr>
              <w:br/>
            </w:r>
            <w:r w:rsidRPr="00326049">
              <w:rPr>
                <w:rFonts w:ascii="Times New Roman" w:eastAsia="仿宋_GB2312" w:hAnsi="Times New Roman"/>
                <w:bCs/>
                <w:szCs w:val="21"/>
              </w:rPr>
              <w:t>编制数：机构编制部门核定批复的部门（单位）的人员编制数。</w:t>
            </w:r>
          </w:p>
        </w:tc>
        <w:tc>
          <w:tcPr>
            <w:tcW w:w="839" w:type="dxa"/>
            <w:vAlign w:val="center"/>
          </w:tcPr>
          <w:p w:rsidR="002C5982" w:rsidRPr="00326049" w:rsidRDefault="002C5982" w:rsidP="00123FFE">
            <w:pPr>
              <w:jc w:val="center"/>
              <w:rPr>
                <w:rFonts w:ascii="Times New Roman" w:eastAsia="仿宋_GB2312" w:hAnsi="Times New Roman"/>
                <w:bCs/>
                <w:szCs w:val="21"/>
              </w:rPr>
            </w:pPr>
            <w:r w:rsidRPr="00326049">
              <w:rPr>
                <w:rFonts w:ascii="Times New Roman" w:eastAsia="仿宋_GB2312" w:hAnsi="Times New Roman"/>
                <w:bCs/>
                <w:szCs w:val="21"/>
              </w:rPr>
              <w:t>5</w:t>
            </w:r>
          </w:p>
        </w:tc>
        <w:tc>
          <w:tcPr>
            <w:tcW w:w="1778" w:type="dxa"/>
            <w:vAlign w:val="center"/>
          </w:tcPr>
          <w:p w:rsidR="002C5982" w:rsidRPr="00326049" w:rsidRDefault="002C5982" w:rsidP="00B26828">
            <w:pPr>
              <w:rPr>
                <w:rFonts w:ascii="Times New Roman" w:eastAsia="仿宋_GB2312" w:hAnsi="Times New Roman"/>
                <w:bCs/>
                <w:szCs w:val="21"/>
              </w:rPr>
            </w:pPr>
          </w:p>
        </w:tc>
      </w:tr>
      <w:tr w:rsidR="002C5982" w:rsidRPr="00326049" w:rsidTr="0030327D">
        <w:trPr>
          <w:trHeight w:val="510"/>
        </w:trPr>
        <w:tc>
          <w:tcPr>
            <w:tcW w:w="1101" w:type="dxa"/>
            <w:vMerge/>
            <w:vAlign w:val="center"/>
          </w:tcPr>
          <w:p w:rsidR="002C5982" w:rsidRPr="00326049" w:rsidRDefault="002C5982" w:rsidP="00123FFE">
            <w:pPr>
              <w:jc w:val="center"/>
              <w:rPr>
                <w:rFonts w:ascii="Times New Roman" w:eastAsia="仿宋_GB2312" w:hAnsi="Times New Roman"/>
                <w:bCs/>
                <w:szCs w:val="21"/>
              </w:rPr>
            </w:pPr>
          </w:p>
        </w:tc>
        <w:tc>
          <w:tcPr>
            <w:tcW w:w="1134" w:type="dxa"/>
            <w:vMerge/>
            <w:vAlign w:val="center"/>
          </w:tcPr>
          <w:p w:rsidR="002C5982" w:rsidRPr="00326049" w:rsidRDefault="002C5982" w:rsidP="00123FFE">
            <w:pPr>
              <w:jc w:val="center"/>
              <w:rPr>
                <w:rFonts w:ascii="Times New Roman" w:eastAsia="仿宋_GB2312" w:hAnsi="Times New Roman"/>
                <w:bCs/>
                <w:szCs w:val="21"/>
              </w:rPr>
            </w:pPr>
          </w:p>
        </w:tc>
        <w:tc>
          <w:tcPr>
            <w:tcW w:w="1275" w:type="dxa"/>
            <w:vAlign w:val="center"/>
          </w:tcPr>
          <w:p w:rsidR="002C5982" w:rsidRPr="00326049" w:rsidRDefault="002C5982" w:rsidP="00344001">
            <w:pPr>
              <w:rPr>
                <w:rFonts w:ascii="Times New Roman" w:eastAsia="仿宋_GB2312" w:hAnsi="Times New Roman"/>
                <w:bCs/>
                <w:szCs w:val="21"/>
              </w:rPr>
            </w:pPr>
            <w:r w:rsidRPr="00326049">
              <w:rPr>
                <w:rFonts w:ascii="Times New Roman" w:eastAsia="仿宋_GB2312" w:hAnsi="Times New Roman"/>
                <w:bCs/>
                <w:szCs w:val="21"/>
              </w:rPr>
              <w:t>“</w:t>
            </w:r>
            <w:r w:rsidRPr="00326049">
              <w:rPr>
                <w:rFonts w:ascii="Times New Roman" w:eastAsia="仿宋_GB2312" w:hAnsi="Times New Roman"/>
                <w:bCs/>
                <w:szCs w:val="21"/>
              </w:rPr>
              <w:t>三公经费</w:t>
            </w:r>
            <w:r w:rsidRPr="00326049">
              <w:rPr>
                <w:rFonts w:ascii="Times New Roman" w:eastAsia="仿宋_GB2312" w:hAnsi="Times New Roman"/>
                <w:bCs/>
                <w:szCs w:val="21"/>
              </w:rPr>
              <w:t>”</w:t>
            </w:r>
            <w:r w:rsidRPr="00326049">
              <w:rPr>
                <w:rFonts w:ascii="Times New Roman" w:eastAsia="仿宋_GB2312" w:hAnsi="Times New Roman"/>
                <w:bCs/>
                <w:szCs w:val="21"/>
              </w:rPr>
              <w:t>变动率</w:t>
            </w:r>
          </w:p>
        </w:tc>
        <w:tc>
          <w:tcPr>
            <w:tcW w:w="709" w:type="dxa"/>
            <w:vAlign w:val="center"/>
          </w:tcPr>
          <w:p w:rsidR="002C5982" w:rsidRPr="00326049" w:rsidRDefault="002C5982" w:rsidP="00123FFE">
            <w:pPr>
              <w:jc w:val="center"/>
              <w:rPr>
                <w:rFonts w:ascii="Times New Roman" w:eastAsia="仿宋_GB2312" w:hAnsi="Times New Roman"/>
                <w:bCs/>
                <w:szCs w:val="21"/>
              </w:rPr>
            </w:pPr>
            <w:r w:rsidRPr="00326049">
              <w:rPr>
                <w:rFonts w:ascii="Times New Roman" w:eastAsia="仿宋_GB2312" w:hAnsi="Times New Roman"/>
                <w:bCs/>
                <w:szCs w:val="21"/>
              </w:rPr>
              <w:t>5</w:t>
            </w:r>
          </w:p>
        </w:tc>
        <w:tc>
          <w:tcPr>
            <w:tcW w:w="3402" w:type="dxa"/>
            <w:vAlign w:val="center"/>
          </w:tcPr>
          <w:p w:rsidR="002C5982" w:rsidRPr="00326049" w:rsidRDefault="002C5982" w:rsidP="00B26828">
            <w:pPr>
              <w:rPr>
                <w:rFonts w:ascii="Times New Roman" w:eastAsia="仿宋_GB2312" w:hAnsi="Times New Roman"/>
                <w:bCs/>
                <w:szCs w:val="21"/>
              </w:rPr>
            </w:pPr>
            <w:r w:rsidRPr="00326049">
              <w:rPr>
                <w:rFonts w:ascii="Times New Roman" w:eastAsia="仿宋_GB2312" w:hAnsi="Times New Roman"/>
                <w:bCs/>
                <w:szCs w:val="21"/>
              </w:rPr>
              <w:t>“</w:t>
            </w:r>
            <w:r w:rsidRPr="00326049">
              <w:rPr>
                <w:rFonts w:ascii="Times New Roman" w:eastAsia="仿宋_GB2312" w:hAnsi="Times New Roman"/>
                <w:bCs/>
                <w:szCs w:val="21"/>
              </w:rPr>
              <w:t>三公经费</w:t>
            </w:r>
            <w:r w:rsidRPr="00326049">
              <w:rPr>
                <w:rFonts w:ascii="Times New Roman" w:eastAsia="仿宋_GB2312" w:hAnsi="Times New Roman"/>
                <w:bCs/>
                <w:szCs w:val="21"/>
              </w:rPr>
              <w:t>”</w:t>
            </w:r>
            <w:r w:rsidRPr="00326049">
              <w:rPr>
                <w:rFonts w:ascii="Times New Roman" w:eastAsia="仿宋_GB2312" w:hAnsi="Times New Roman"/>
                <w:bCs/>
                <w:szCs w:val="21"/>
              </w:rPr>
              <w:t>变动率</w:t>
            </w:r>
            <w:r w:rsidRPr="00326049">
              <w:rPr>
                <w:rFonts w:ascii="宋体" w:hAnsi="宋体" w:cs="宋体" w:hint="eastAsia"/>
                <w:bCs/>
                <w:szCs w:val="21"/>
              </w:rPr>
              <w:t>≦</w:t>
            </w:r>
            <w:r w:rsidRPr="00326049">
              <w:rPr>
                <w:rFonts w:ascii="Times New Roman" w:eastAsia="仿宋_GB2312" w:hAnsi="Times New Roman"/>
                <w:bCs/>
                <w:szCs w:val="21"/>
              </w:rPr>
              <w:t>0</w:t>
            </w:r>
            <w:r w:rsidRPr="00326049">
              <w:rPr>
                <w:rFonts w:ascii="Times New Roman" w:eastAsia="仿宋_GB2312" w:hAnsi="Times New Roman"/>
                <w:bCs/>
                <w:szCs w:val="21"/>
              </w:rPr>
              <w:t>，计</w:t>
            </w:r>
            <w:r w:rsidRPr="00326049">
              <w:rPr>
                <w:rFonts w:ascii="Times New Roman" w:eastAsia="仿宋_GB2312" w:hAnsi="Times New Roman"/>
                <w:bCs/>
                <w:szCs w:val="21"/>
              </w:rPr>
              <w:t>8</w:t>
            </w:r>
            <w:r w:rsidRPr="00326049">
              <w:rPr>
                <w:rFonts w:ascii="Times New Roman" w:eastAsia="仿宋_GB2312" w:hAnsi="Times New Roman"/>
                <w:bCs/>
                <w:szCs w:val="21"/>
              </w:rPr>
              <w:t>分；</w:t>
            </w:r>
            <w:r w:rsidRPr="00326049">
              <w:rPr>
                <w:rFonts w:ascii="Times New Roman" w:eastAsia="仿宋_GB2312" w:hAnsi="Times New Roman"/>
                <w:bCs/>
                <w:szCs w:val="21"/>
              </w:rPr>
              <w:t>“</w:t>
            </w:r>
            <w:r w:rsidRPr="00326049">
              <w:rPr>
                <w:rFonts w:ascii="Times New Roman" w:eastAsia="仿宋_GB2312" w:hAnsi="Times New Roman"/>
                <w:bCs/>
                <w:szCs w:val="21"/>
              </w:rPr>
              <w:t>三公经费</w:t>
            </w:r>
            <w:r w:rsidRPr="00326049">
              <w:rPr>
                <w:rFonts w:ascii="Times New Roman" w:eastAsia="仿宋_GB2312" w:hAnsi="Times New Roman"/>
                <w:bCs/>
                <w:szCs w:val="21"/>
              </w:rPr>
              <w:t>”</w:t>
            </w:r>
            <w:r w:rsidRPr="00326049">
              <w:rPr>
                <w:rFonts w:ascii="Times New Roman" w:eastAsia="仿宋_GB2312" w:hAnsi="Times New Roman"/>
                <w:bCs/>
                <w:szCs w:val="21"/>
              </w:rPr>
              <w:t>＞</w:t>
            </w:r>
            <w:r w:rsidRPr="00326049">
              <w:rPr>
                <w:rFonts w:ascii="Times New Roman" w:eastAsia="仿宋_GB2312" w:hAnsi="Times New Roman"/>
                <w:bCs/>
                <w:szCs w:val="21"/>
              </w:rPr>
              <w:t>0</w:t>
            </w:r>
            <w:r w:rsidRPr="00326049">
              <w:rPr>
                <w:rFonts w:ascii="Times New Roman" w:eastAsia="仿宋_GB2312" w:hAnsi="Times New Roman"/>
                <w:bCs/>
                <w:szCs w:val="21"/>
              </w:rPr>
              <w:t>，每超过一个百分点扣</w:t>
            </w:r>
            <w:r w:rsidRPr="00326049">
              <w:rPr>
                <w:rFonts w:ascii="Times New Roman" w:eastAsia="仿宋_GB2312" w:hAnsi="Times New Roman"/>
                <w:bCs/>
                <w:szCs w:val="21"/>
              </w:rPr>
              <w:t>0.8</w:t>
            </w:r>
            <w:r w:rsidRPr="00326049">
              <w:rPr>
                <w:rFonts w:ascii="Times New Roman" w:eastAsia="仿宋_GB2312" w:hAnsi="Times New Roman"/>
                <w:bCs/>
                <w:szCs w:val="21"/>
              </w:rPr>
              <w:t>分，扣完</w:t>
            </w:r>
            <w:r w:rsidR="00681AE6">
              <w:rPr>
                <w:rFonts w:ascii="Times New Roman" w:eastAsia="仿宋_GB2312" w:hAnsi="Times New Roman" w:hint="eastAsia"/>
                <w:bCs/>
                <w:szCs w:val="21"/>
              </w:rPr>
              <w:t>5</w:t>
            </w:r>
            <w:r w:rsidR="00681AE6">
              <w:rPr>
                <w:rFonts w:ascii="Times New Roman" w:eastAsia="仿宋_GB2312" w:hAnsi="Times New Roman" w:hint="eastAsia"/>
                <w:bCs/>
                <w:szCs w:val="21"/>
              </w:rPr>
              <w:t>分</w:t>
            </w:r>
            <w:r w:rsidRPr="00326049">
              <w:rPr>
                <w:rFonts w:ascii="Times New Roman" w:eastAsia="仿宋_GB2312" w:hAnsi="Times New Roman"/>
                <w:bCs/>
                <w:szCs w:val="21"/>
              </w:rPr>
              <w:t>为止。</w:t>
            </w:r>
          </w:p>
        </w:tc>
        <w:tc>
          <w:tcPr>
            <w:tcW w:w="3969" w:type="dxa"/>
            <w:vAlign w:val="center"/>
          </w:tcPr>
          <w:p w:rsidR="002C5982" w:rsidRPr="00326049" w:rsidRDefault="002C5982" w:rsidP="00B26828">
            <w:pPr>
              <w:rPr>
                <w:rFonts w:ascii="Times New Roman" w:eastAsia="仿宋_GB2312" w:hAnsi="Times New Roman"/>
                <w:bCs/>
                <w:szCs w:val="21"/>
              </w:rPr>
            </w:pPr>
            <w:r w:rsidRPr="00326049">
              <w:rPr>
                <w:rFonts w:ascii="Times New Roman" w:eastAsia="仿宋_GB2312" w:hAnsi="Times New Roman"/>
                <w:bCs/>
                <w:szCs w:val="21"/>
              </w:rPr>
              <w:t>“</w:t>
            </w:r>
            <w:r w:rsidRPr="00326049">
              <w:rPr>
                <w:rFonts w:ascii="Times New Roman" w:eastAsia="仿宋_GB2312" w:hAnsi="Times New Roman"/>
                <w:bCs/>
                <w:szCs w:val="21"/>
              </w:rPr>
              <w:t>三公经费</w:t>
            </w:r>
            <w:r w:rsidRPr="00326049">
              <w:rPr>
                <w:rFonts w:ascii="Times New Roman" w:eastAsia="仿宋_GB2312" w:hAnsi="Times New Roman"/>
                <w:bCs/>
                <w:szCs w:val="21"/>
              </w:rPr>
              <w:t>”</w:t>
            </w:r>
            <w:r w:rsidRPr="00326049">
              <w:rPr>
                <w:rFonts w:ascii="Times New Roman" w:eastAsia="仿宋_GB2312" w:hAnsi="Times New Roman"/>
                <w:bCs/>
                <w:szCs w:val="21"/>
              </w:rPr>
              <w:t>变动率</w:t>
            </w:r>
            <w:r w:rsidRPr="00326049">
              <w:rPr>
                <w:rFonts w:ascii="Times New Roman" w:eastAsia="仿宋_GB2312" w:hAnsi="Times New Roman"/>
                <w:bCs/>
                <w:szCs w:val="21"/>
              </w:rPr>
              <w:t>=[</w:t>
            </w:r>
            <w:r w:rsidRPr="00326049">
              <w:rPr>
                <w:rFonts w:ascii="Times New Roman" w:eastAsia="仿宋_GB2312" w:hAnsi="Times New Roman"/>
                <w:bCs/>
                <w:szCs w:val="21"/>
              </w:rPr>
              <w:t>（本年度</w:t>
            </w:r>
            <w:r w:rsidRPr="00326049">
              <w:rPr>
                <w:rFonts w:ascii="Times New Roman" w:eastAsia="仿宋_GB2312" w:hAnsi="Times New Roman"/>
                <w:bCs/>
                <w:szCs w:val="21"/>
              </w:rPr>
              <w:t>“</w:t>
            </w:r>
            <w:r w:rsidRPr="00326049">
              <w:rPr>
                <w:rFonts w:ascii="Times New Roman" w:eastAsia="仿宋_GB2312" w:hAnsi="Times New Roman"/>
                <w:bCs/>
                <w:szCs w:val="21"/>
              </w:rPr>
              <w:t>三公经费</w:t>
            </w:r>
            <w:r w:rsidRPr="00326049">
              <w:rPr>
                <w:rFonts w:ascii="Times New Roman" w:eastAsia="仿宋_GB2312" w:hAnsi="Times New Roman"/>
                <w:bCs/>
                <w:szCs w:val="21"/>
              </w:rPr>
              <w:t>”</w:t>
            </w:r>
            <w:r w:rsidRPr="00326049">
              <w:rPr>
                <w:rFonts w:ascii="Times New Roman" w:eastAsia="仿宋_GB2312" w:hAnsi="Times New Roman"/>
                <w:bCs/>
                <w:szCs w:val="21"/>
              </w:rPr>
              <w:t>预算数</w:t>
            </w:r>
            <w:r w:rsidRPr="00326049">
              <w:rPr>
                <w:rFonts w:ascii="Times New Roman" w:eastAsia="仿宋_GB2312" w:hAnsi="Times New Roman"/>
                <w:bCs/>
                <w:szCs w:val="21"/>
              </w:rPr>
              <w:t>-</w:t>
            </w:r>
            <w:r w:rsidRPr="00326049">
              <w:rPr>
                <w:rFonts w:ascii="Times New Roman" w:eastAsia="仿宋_GB2312" w:hAnsi="Times New Roman"/>
                <w:bCs/>
                <w:szCs w:val="21"/>
              </w:rPr>
              <w:t>上年度</w:t>
            </w:r>
            <w:r w:rsidRPr="00326049">
              <w:rPr>
                <w:rFonts w:ascii="Times New Roman" w:eastAsia="仿宋_GB2312" w:hAnsi="Times New Roman"/>
                <w:bCs/>
                <w:szCs w:val="21"/>
              </w:rPr>
              <w:t>“</w:t>
            </w:r>
            <w:r w:rsidRPr="00326049">
              <w:rPr>
                <w:rFonts w:ascii="Times New Roman" w:eastAsia="仿宋_GB2312" w:hAnsi="Times New Roman"/>
                <w:bCs/>
                <w:szCs w:val="21"/>
              </w:rPr>
              <w:t>三公经费</w:t>
            </w:r>
            <w:r w:rsidRPr="00326049">
              <w:rPr>
                <w:rFonts w:ascii="Times New Roman" w:eastAsia="仿宋_GB2312" w:hAnsi="Times New Roman"/>
                <w:bCs/>
                <w:szCs w:val="21"/>
              </w:rPr>
              <w:t>”</w:t>
            </w:r>
            <w:r w:rsidRPr="00326049">
              <w:rPr>
                <w:rFonts w:ascii="Times New Roman" w:eastAsia="仿宋_GB2312" w:hAnsi="Times New Roman"/>
                <w:bCs/>
                <w:szCs w:val="21"/>
              </w:rPr>
              <w:t>预算数）</w:t>
            </w:r>
            <w:r w:rsidRPr="00326049">
              <w:rPr>
                <w:rFonts w:ascii="Times New Roman" w:eastAsia="仿宋_GB2312" w:hAnsi="Times New Roman"/>
                <w:bCs/>
                <w:szCs w:val="21"/>
              </w:rPr>
              <w:t>/</w:t>
            </w:r>
            <w:r w:rsidRPr="00326049">
              <w:rPr>
                <w:rFonts w:ascii="Times New Roman" w:eastAsia="仿宋_GB2312" w:hAnsi="Times New Roman"/>
                <w:bCs/>
                <w:szCs w:val="21"/>
              </w:rPr>
              <w:t>上年度</w:t>
            </w:r>
            <w:r w:rsidRPr="00326049">
              <w:rPr>
                <w:rFonts w:ascii="Times New Roman" w:eastAsia="仿宋_GB2312" w:hAnsi="Times New Roman"/>
                <w:bCs/>
                <w:szCs w:val="21"/>
              </w:rPr>
              <w:t>“</w:t>
            </w:r>
            <w:r w:rsidRPr="00326049">
              <w:rPr>
                <w:rFonts w:ascii="Times New Roman" w:eastAsia="仿宋_GB2312" w:hAnsi="Times New Roman"/>
                <w:bCs/>
                <w:szCs w:val="21"/>
              </w:rPr>
              <w:t>三公经费</w:t>
            </w:r>
            <w:r w:rsidRPr="00326049">
              <w:rPr>
                <w:rFonts w:ascii="Times New Roman" w:eastAsia="仿宋_GB2312" w:hAnsi="Times New Roman"/>
                <w:bCs/>
                <w:szCs w:val="21"/>
              </w:rPr>
              <w:t>”</w:t>
            </w:r>
            <w:r w:rsidRPr="00326049">
              <w:rPr>
                <w:rFonts w:ascii="Times New Roman" w:eastAsia="仿宋_GB2312" w:hAnsi="Times New Roman"/>
                <w:bCs/>
                <w:szCs w:val="21"/>
              </w:rPr>
              <w:t>预算数</w:t>
            </w:r>
            <w:r w:rsidRPr="00326049">
              <w:rPr>
                <w:rFonts w:ascii="Times New Roman" w:eastAsia="仿宋_GB2312" w:hAnsi="Times New Roman"/>
                <w:bCs/>
                <w:szCs w:val="21"/>
              </w:rPr>
              <w:t>]×100%</w:t>
            </w:r>
          </w:p>
        </w:tc>
        <w:tc>
          <w:tcPr>
            <w:tcW w:w="839" w:type="dxa"/>
            <w:vAlign w:val="center"/>
          </w:tcPr>
          <w:p w:rsidR="002C5982" w:rsidRPr="00326049" w:rsidRDefault="00681AE6" w:rsidP="00123FFE">
            <w:pPr>
              <w:jc w:val="center"/>
              <w:rPr>
                <w:rFonts w:ascii="Times New Roman" w:eastAsia="仿宋_GB2312" w:hAnsi="Times New Roman"/>
                <w:bCs/>
                <w:szCs w:val="21"/>
              </w:rPr>
            </w:pPr>
            <w:r>
              <w:rPr>
                <w:rFonts w:ascii="Times New Roman" w:eastAsia="仿宋_GB2312" w:hAnsi="Times New Roman" w:hint="eastAsia"/>
                <w:bCs/>
                <w:szCs w:val="21"/>
              </w:rPr>
              <w:t>5</w:t>
            </w:r>
          </w:p>
        </w:tc>
        <w:tc>
          <w:tcPr>
            <w:tcW w:w="1778" w:type="dxa"/>
            <w:vAlign w:val="center"/>
          </w:tcPr>
          <w:p w:rsidR="002C5982" w:rsidRPr="00326049" w:rsidRDefault="002C5982" w:rsidP="00B26828">
            <w:pPr>
              <w:rPr>
                <w:rFonts w:ascii="Times New Roman" w:eastAsia="仿宋_GB2312" w:hAnsi="Times New Roman"/>
                <w:bCs/>
                <w:szCs w:val="21"/>
              </w:rPr>
            </w:pPr>
          </w:p>
        </w:tc>
      </w:tr>
      <w:tr w:rsidR="002C5982" w:rsidRPr="00326049" w:rsidTr="0030327D">
        <w:trPr>
          <w:trHeight w:val="510"/>
        </w:trPr>
        <w:tc>
          <w:tcPr>
            <w:tcW w:w="1101" w:type="dxa"/>
            <w:vMerge w:val="restart"/>
            <w:vAlign w:val="center"/>
          </w:tcPr>
          <w:p w:rsidR="000E194A" w:rsidRPr="00326049" w:rsidRDefault="000E194A" w:rsidP="000E194A">
            <w:pPr>
              <w:jc w:val="center"/>
              <w:rPr>
                <w:rFonts w:ascii="Times New Roman" w:eastAsia="仿宋_GB2312" w:hAnsi="Times New Roman"/>
                <w:bCs/>
                <w:szCs w:val="21"/>
              </w:rPr>
            </w:pPr>
            <w:r w:rsidRPr="00326049">
              <w:rPr>
                <w:rFonts w:ascii="Times New Roman" w:eastAsia="仿宋_GB2312" w:hAnsi="Times New Roman"/>
                <w:bCs/>
                <w:szCs w:val="21"/>
              </w:rPr>
              <w:t>过程</w:t>
            </w:r>
          </w:p>
          <w:p w:rsidR="002C5982" w:rsidRPr="00031298" w:rsidRDefault="000E194A" w:rsidP="00567D53">
            <w:pPr>
              <w:jc w:val="center"/>
              <w:rPr>
                <w:rFonts w:ascii="Times New Roman" w:eastAsia="仿宋_GB2312" w:hAnsi="Times New Roman"/>
                <w:szCs w:val="21"/>
              </w:rPr>
            </w:pPr>
            <w:r w:rsidRPr="00326049">
              <w:rPr>
                <w:rFonts w:ascii="Times New Roman" w:eastAsia="仿宋_GB2312" w:hAnsi="Times New Roman"/>
                <w:bCs/>
                <w:szCs w:val="21"/>
              </w:rPr>
              <w:t>60</w:t>
            </w:r>
            <w:r w:rsidRPr="00326049">
              <w:rPr>
                <w:rFonts w:ascii="Times New Roman" w:eastAsia="仿宋_GB2312" w:hAnsi="Times New Roman"/>
                <w:bCs/>
                <w:szCs w:val="21"/>
              </w:rPr>
              <w:t>分</w:t>
            </w:r>
          </w:p>
        </w:tc>
        <w:tc>
          <w:tcPr>
            <w:tcW w:w="1134" w:type="dxa"/>
            <w:vMerge w:val="restart"/>
            <w:vAlign w:val="center"/>
          </w:tcPr>
          <w:p w:rsidR="002C5982" w:rsidRPr="00326049" w:rsidRDefault="002C5982" w:rsidP="00123FFE">
            <w:pPr>
              <w:jc w:val="center"/>
              <w:rPr>
                <w:rFonts w:ascii="Times New Roman" w:eastAsia="仿宋_GB2312" w:hAnsi="Times New Roman"/>
                <w:bCs/>
                <w:szCs w:val="21"/>
              </w:rPr>
            </w:pPr>
            <w:r w:rsidRPr="00326049">
              <w:rPr>
                <w:rFonts w:ascii="Times New Roman" w:eastAsia="仿宋_GB2312" w:hAnsi="Times New Roman"/>
                <w:bCs/>
                <w:szCs w:val="21"/>
              </w:rPr>
              <w:t>预算执行</w:t>
            </w:r>
          </w:p>
          <w:p w:rsidR="002C5982" w:rsidRPr="00326049" w:rsidRDefault="002C5982" w:rsidP="00123FFE">
            <w:pPr>
              <w:jc w:val="center"/>
              <w:rPr>
                <w:rFonts w:ascii="Times New Roman" w:eastAsia="仿宋_GB2312" w:hAnsi="Times New Roman"/>
                <w:bCs/>
                <w:szCs w:val="21"/>
              </w:rPr>
            </w:pPr>
            <w:r w:rsidRPr="00326049">
              <w:rPr>
                <w:rFonts w:ascii="Times New Roman" w:eastAsia="仿宋_GB2312" w:hAnsi="Times New Roman"/>
                <w:bCs/>
                <w:szCs w:val="21"/>
              </w:rPr>
              <w:t>20</w:t>
            </w:r>
            <w:r w:rsidRPr="00326049">
              <w:rPr>
                <w:rFonts w:ascii="Times New Roman" w:eastAsia="仿宋_GB2312" w:hAnsi="Times New Roman"/>
                <w:bCs/>
                <w:szCs w:val="21"/>
              </w:rPr>
              <w:t>分</w:t>
            </w:r>
          </w:p>
        </w:tc>
        <w:tc>
          <w:tcPr>
            <w:tcW w:w="1275" w:type="dxa"/>
            <w:vAlign w:val="center"/>
          </w:tcPr>
          <w:p w:rsidR="002C5982" w:rsidRPr="00326049" w:rsidRDefault="002C5982" w:rsidP="00344001">
            <w:pPr>
              <w:rPr>
                <w:rFonts w:ascii="Times New Roman" w:eastAsia="仿宋_GB2312" w:hAnsi="Times New Roman"/>
                <w:bCs/>
                <w:szCs w:val="21"/>
              </w:rPr>
            </w:pPr>
            <w:r w:rsidRPr="00326049">
              <w:rPr>
                <w:rFonts w:ascii="Times New Roman" w:eastAsia="仿宋_GB2312" w:hAnsi="Times New Roman"/>
                <w:bCs/>
                <w:szCs w:val="21"/>
              </w:rPr>
              <w:t>预算完成率</w:t>
            </w:r>
          </w:p>
        </w:tc>
        <w:tc>
          <w:tcPr>
            <w:tcW w:w="709" w:type="dxa"/>
            <w:vAlign w:val="center"/>
          </w:tcPr>
          <w:p w:rsidR="002C5982" w:rsidRPr="00326049" w:rsidRDefault="002C5982" w:rsidP="00123FFE">
            <w:pPr>
              <w:jc w:val="center"/>
              <w:rPr>
                <w:rFonts w:ascii="Times New Roman" w:eastAsia="仿宋_GB2312" w:hAnsi="Times New Roman"/>
                <w:bCs/>
                <w:szCs w:val="21"/>
              </w:rPr>
            </w:pPr>
            <w:r w:rsidRPr="00326049">
              <w:rPr>
                <w:rFonts w:ascii="Times New Roman" w:eastAsia="仿宋_GB2312" w:hAnsi="Times New Roman"/>
                <w:bCs/>
                <w:szCs w:val="21"/>
              </w:rPr>
              <w:t>5</w:t>
            </w:r>
          </w:p>
        </w:tc>
        <w:tc>
          <w:tcPr>
            <w:tcW w:w="3402" w:type="dxa"/>
            <w:vAlign w:val="center"/>
          </w:tcPr>
          <w:p w:rsidR="002C5982" w:rsidRPr="00326049" w:rsidRDefault="002C5982" w:rsidP="00B26828">
            <w:pPr>
              <w:rPr>
                <w:rFonts w:ascii="Times New Roman" w:eastAsia="仿宋_GB2312" w:hAnsi="Times New Roman"/>
                <w:bCs/>
                <w:szCs w:val="21"/>
              </w:rPr>
            </w:pPr>
            <w:r w:rsidRPr="00326049">
              <w:rPr>
                <w:rFonts w:ascii="Times New Roman" w:eastAsia="仿宋_GB2312" w:hAnsi="Times New Roman"/>
                <w:bCs/>
                <w:szCs w:val="21"/>
              </w:rPr>
              <w:t>100%</w:t>
            </w:r>
            <w:r w:rsidRPr="00326049">
              <w:rPr>
                <w:rFonts w:ascii="Times New Roman" w:eastAsia="仿宋_GB2312" w:hAnsi="Times New Roman"/>
                <w:bCs/>
                <w:szCs w:val="21"/>
              </w:rPr>
              <w:t>计满分，每低于</w:t>
            </w:r>
            <w:r w:rsidRPr="00326049">
              <w:rPr>
                <w:rFonts w:ascii="Times New Roman" w:eastAsia="仿宋_GB2312" w:hAnsi="Times New Roman"/>
                <w:bCs/>
                <w:szCs w:val="21"/>
              </w:rPr>
              <w:t>5%</w:t>
            </w:r>
            <w:r w:rsidRPr="00326049">
              <w:rPr>
                <w:rFonts w:ascii="Times New Roman" w:eastAsia="仿宋_GB2312" w:hAnsi="Times New Roman"/>
                <w:bCs/>
                <w:szCs w:val="21"/>
              </w:rPr>
              <w:t>扣</w:t>
            </w:r>
            <w:r w:rsidRPr="00326049">
              <w:rPr>
                <w:rFonts w:ascii="Times New Roman" w:eastAsia="仿宋_GB2312" w:hAnsi="Times New Roman"/>
                <w:bCs/>
                <w:szCs w:val="21"/>
              </w:rPr>
              <w:t>2</w:t>
            </w:r>
            <w:r w:rsidRPr="00326049">
              <w:rPr>
                <w:rFonts w:ascii="Times New Roman" w:eastAsia="仿宋_GB2312" w:hAnsi="Times New Roman"/>
                <w:bCs/>
                <w:szCs w:val="21"/>
              </w:rPr>
              <w:t>分，扣完</w:t>
            </w:r>
            <w:r w:rsidR="00681AE6">
              <w:rPr>
                <w:rFonts w:ascii="Times New Roman" w:eastAsia="仿宋_GB2312" w:hAnsi="Times New Roman" w:hint="eastAsia"/>
                <w:bCs/>
                <w:szCs w:val="21"/>
              </w:rPr>
              <w:t>5</w:t>
            </w:r>
            <w:r w:rsidR="00681AE6">
              <w:rPr>
                <w:rFonts w:ascii="Times New Roman" w:eastAsia="仿宋_GB2312" w:hAnsi="Times New Roman" w:hint="eastAsia"/>
                <w:bCs/>
                <w:szCs w:val="21"/>
              </w:rPr>
              <w:t>分</w:t>
            </w:r>
            <w:r w:rsidRPr="00326049">
              <w:rPr>
                <w:rFonts w:ascii="Times New Roman" w:eastAsia="仿宋_GB2312" w:hAnsi="Times New Roman"/>
                <w:bCs/>
                <w:szCs w:val="21"/>
              </w:rPr>
              <w:t>为止。</w:t>
            </w:r>
          </w:p>
        </w:tc>
        <w:tc>
          <w:tcPr>
            <w:tcW w:w="3969" w:type="dxa"/>
            <w:vAlign w:val="center"/>
          </w:tcPr>
          <w:p w:rsidR="002C5982" w:rsidRPr="00326049" w:rsidRDefault="002C5982" w:rsidP="00B26828">
            <w:pPr>
              <w:rPr>
                <w:rFonts w:ascii="Times New Roman" w:eastAsia="仿宋_GB2312" w:hAnsi="Times New Roman"/>
                <w:bCs/>
                <w:szCs w:val="21"/>
              </w:rPr>
            </w:pPr>
            <w:r w:rsidRPr="00326049">
              <w:rPr>
                <w:rFonts w:ascii="Times New Roman" w:eastAsia="仿宋_GB2312" w:hAnsi="Times New Roman"/>
                <w:bCs/>
                <w:szCs w:val="21"/>
              </w:rPr>
              <w:t>预算完成率</w:t>
            </w:r>
            <w:r w:rsidRPr="00326049">
              <w:rPr>
                <w:rFonts w:ascii="Times New Roman" w:eastAsia="仿宋_GB2312" w:hAnsi="Times New Roman"/>
                <w:bCs/>
                <w:szCs w:val="21"/>
              </w:rPr>
              <w:t>=</w:t>
            </w:r>
            <w:r w:rsidRPr="00326049">
              <w:rPr>
                <w:rFonts w:ascii="Times New Roman" w:eastAsia="仿宋_GB2312" w:hAnsi="Times New Roman"/>
                <w:bCs/>
                <w:szCs w:val="21"/>
              </w:rPr>
              <w:t>（上年结转</w:t>
            </w:r>
            <w:r w:rsidRPr="00326049">
              <w:rPr>
                <w:rFonts w:ascii="Times New Roman" w:eastAsia="仿宋_GB2312" w:hAnsi="Times New Roman"/>
                <w:bCs/>
                <w:szCs w:val="21"/>
              </w:rPr>
              <w:t>+</w:t>
            </w:r>
            <w:r w:rsidRPr="00326049">
              <w:rPr>
                <w:rFonts w:ascii="Times New Roman" w:eastAsia="仿宋_GB2312" w:hAnsi="Times New Roman"/>
                <w:bCs/>
                <w:szCs w:val="21"/>
              </w:rPr>
              <w:t>年初预算</w:t>
            </w:r>
            <w:r w:rsidRPr="00326049">
              <w:rPr>
                <w:rFonts w:ascii="Times New Roman" w:eastAsia="仿宋_GB2312" w:hAnsi="Times New Roman"/>
                <w:bCs/>
                <w:szCs w:val="21"/>
              </w:rPr>
              <w:t>+</w:t>
            </w:r>
            <w:r w:rsidRPr="00326049">
              <w:rPr>
                <w:rFonts w:ascii="Times New Roman" w:eastAsia="仿宋_GB2312" w:hAnsi="Times New Roman"/>
                <w:bCs/>
                <w:szCs w:val="21"/>
              </w:rPr>
              <w:t>本年追加预算</w:t>
            </w:r>
            <w:r w:rsidRPr="00326049">
              <w:rPr>
                <w:rFonts w:ascii="Times New Roman" w:eastAsia="仿宋_GB2312" w:hAnsi="Times New Roman"/>
                <w:bCs/>
                <w:szCs w:val="21"/>
              </w:rPr>
              <w:t>-</w:t>
            </w:r>
            <w:r w:rsidRPr="00326049">
              <w:rPr>
                <w:rFonts w:ascii="Times New Roman" w:eastAsia="仿宋_GB2312" w:hAnsi="Times New Roman"/>
                <w:bCs/>
                <w:szCs w:val="21"/>
              </w:rPr>
              <w:t>年末结余）</w:t>
            </w:r>
            <w:r w:rsidRPr="00326049">
              <w:rPr>
                <w:rFonts w:ascii="Times New Roman" w:eastAsia="仿宋_GB2312" w:hAnsi="Times New Roman"/>
                <w:bCs/>
                <w:szCs w:val="21"/>
              </w:rPr>
              <w:t>/</w:t>
            </w:r>
            <w:r w:rsidRPr="00326049">
              <w:rPr>
                <w:rFonts w:ascii="Times New Roman" w:eastAsia="仿宋_GB2312" w:hAnsi="Times New Roman"/>
                <w:bCs/>
                <w:szCs w:val="21"/>
              </w:rPr>
              <w:t>（上年结转</w:t>
            </w:r>
            <w:r w:rsidRPr="00326049">
              <w:rPr>
                <w:rFonts w:ascii="Times New Roman" w:eastAsia="仿宋_GB2312" w:hAnsi="Times New Roman"/>
                <w:bCs/>
                <w:szCs w:val="21"/>
              </w:rPr>
              <w:t>+</w:t>
            </w:r>
            <w:r w:rsidRPr="00326049">
              <w:rPr>
                <w:rFonts w:ascii="Times New Roman" w:eastAsia="仿宋_GB2312" w:hAnsi="Times New Roman"/>
                <w:bCs/>
                <w:szCs w:val="21"/>
              </w:rPr>
              <w:t>年初预算</w:t>
            </w:r>
            <w:r w:rsidRPr="00326049">
              <w:rPr>
                <w:rFonts w:ascii="Times New Roman" w:eastAsia="仿宋_GB2312" w:hAnsi="Times New Roman"/>
                <w:bCs/>
                <w:szCs w:val="21"/>
              </w:rPr>
              <w:t>+</w:t>
            </w:r>
            <w:r w:rsidRPr="00326049">
              <w:rPr>
                <w:rFonts w:ascii="Times New Roman" w:eastAsia="仿宋_GB2312" w:hAnsi="Times New Roman"/>
                <w:bCs/>
                <w:szCs w:val="21"/>
              </w:rPr>
              <w:t>本年追加预算）</w:t>
            </w:r>
            <w:r w:rsidRPr="00326049">
              <w:rPr>
                <w:rFonts w:ascii="Times New Roman" w:eastAsia="仿宋_GB2312" w:hAnsi="Times New Roman"/>
                <w:bCs/>
                <w:szCs w:val="21"/>
              </w:rPr>
              <w:t>×100%</w:t>
            </w:r>
            <w:r w:rsidRPr="00326049">
              <w:rPr>
                <w:rFonts w:ascii="Times New Roman" w:eastAsia="仿宋_GB2312" w:hAnsi="Times New Roman"/>
                <w:bCs/>
                <w:szCs w:val="21"/>
              </w:rPr>
              <w:t>。</w:t>
            </w:r>
          </w:p>
        </w:tc>
        <w:tc>
          <w:tcPr>
            <w:tcW w:w="839" w:type="dxa"/>
            <w:vAlign w:val="center"/>
          </w:tcPr>
          <w:p w:rsidR="002C5982" w:rsidRPr="00326049" w:rsidRDefault="002C5982" w:rsidP="00123FFE">
            <w:pPr>
              <w:jc w:val="center"/>
              <w:rPr>
                <w:rFonts w:ascii="Times New Roman" w:eastAsia="仿宋_GB2312" w:hAnsi="Times New Roman"/>
                <w:bCs/>
                <w:szCs w:val="21"/>
              </w:rPr>
            </w:pPr>
            <w:r w:rsidRPr="00326049">
              <w:rPr>
                <w:rFonts w:ascii="Times New Roman" w:eastAsia="仿宋_GB2312" w:hAnsi="Times New Roman"/>
                <w:bCs/>
                <w:szCs w:val="21"/>
              </w:rPr>
              <w:t>3</w:t>
            </w:r>
          </w:p>
        </w:tc>
        <w:tc>
          <w:tcPr>
            <w:tcW w:w="1778" w:type="dxa"/>
            <w:vAlign w:val="center"/>
          </w:tcPr>
          <w:p w:rsidR="002C5982" w:rsidRPr="00326049" w:rsidRDefault="002C5982" w:rsidP="00B26828">
            <w:pPr>
              <w:rPr>
                <w:rFonts w:ascii="Times New Roman" w:eastAsia="仿宋_GB2312" w:hAnsi="Times New Roman"/>
                <w:bCs/>
                <w:szCs w:val="21"/>
              </w:rPr>
            </w:pPr>
            <w:r w:rsidRPr="00326049">
              <w:rPr>
                <w:rFonts w:ascii="Times New Roman" w:eastAsia="仿宋_GB2312" w:hAnsi="Times New Roman"/>
                <w:bCs/>
                <w:szCs w:val="21"/>
              </w:rPr>
              <w:t>扣</w:t>
            </w:r>
            <w:r w:rsidRPr="00326049">
              <w:rPr>
                <w:rFonts w:ascii="Times New Roman" w:eastAsia="仿宋_GB2312" w:hAnsi="Times New Roman"/>
                <w:bCs/>
                <w:szCs w:val="21"/>
              </w:rPr>
              <w:t>2</w:t>
            </w:r>
            <w:r w:rsidRPr="00326049">
              <w:rPr>
                <w:rFonts w:ascii="Times New Roman" w:eastAsia="仿宋_GB2312" w:hAnsi="Times New Roman"/>
                <w:bCs/>
                <w:szCs w:val="21"/>
              </w:rPr>
              <w:t>分，预算完成率低于</w:t>
            </w:r>
            <w:r w:rsidRPr="00326049">
              <w:rPr>
                <w:rFonts w:ascii="Times New Roman" w:eastAsia="仿宋_GB2312" w:hAnsi="Times New Roman"/>
                <w:bCs/>
                <w:szCs w:val="21"/>
              </w:rPr>
              <w:t>5%</w:t>
            </w:r>
            <w:r w:rsidRPr="00326049">
              <w:rPr>
                <w:rFonts w:ascii="Times New Roman" w:eastAsia="仿宋_GB2312" w:hAnsi="Times New Roman"/>
                <w:bCs/>
                <w:szCs w:val="21"/>
              </w:rPr>
              <w:t>以内。</w:t>
            </w:r>
          </w:p>
        </w:tc>
      </w:tr>
      <w:tr w:rsidR="002C5982" w:rsidRPr="00326049" w:rsidTr="0030327D">
        <w:trPr>
          <w:trHeight w:val="510"/>
        </w:trPr>
        <w:tc>
          <w:tcPr>
            <w:tcW w:w="1101" w:type="dxa"/>
            <w:vMerge/>
            <w:vAlign w:val="center"/>
          </w:tcPr>
          <w:p w:rsidR="002C5982" w:rsidRPr="00326049" w:rsidRDefault="002C5982" w:rsidP="00123FFE">
            <w:pPr>
              <w:jc w:val="center"/>
              <w:rPr>
                <w:rFonts w:ascii="Times New Roman" w:eastAsia="仿宋_GB2312" w:hAnsi="Times New Roman"/>
                <w:bCs/>
                <w:szCs w:val="21"/>
              </w:rPr>
            </w:pPr>
          </w:p>
        </w:tc>
        <w:tc>
          <w:tcPr>
            <w:tcW w:w="1134" w:type="dxa"/>
            <w:vMerge/>
            <w:vAlign w:val="center"/>
          </w:tcPr>
          <w:p w:rsidR="002C5982" w:rsidRPr="00326049" w:rsidRDefault="002C5982" w:rsidP="00123FFE">
            <w:pPr>
              <w:jc w:val="center"/>
              <w:rPr>
                <w:rFonts w:ascii="Times New Roman" w:eastAsia="仿宋_GB2312" w:hAnsi="Times New Roman"/>
                <w:bCs/>
                <w:szCs w:val="21"/>
              </w:rPr>
            </w:pPr>
          </w:p>
        </w:tc>
        <w:tc>
          <w:tcPr>
            <w:tcW w:w="1275" w:type="dxa"/>
            <w:vAlign w:val="center"/>
          </w:tcPr>
          <w:p w:rsidR="002C5982" w:rsidRPr="00326049" w:rsidRDefault="002C5982" w:rsidP="00344001">
            <w:pPr>
              <w:rPr>
                <w:rFonts w:ascii="Times New Roman" w:eastAsia="仿宋_GB2312" w:hAnsi="Times New Roman"/>
                <w:bCs/>
                <w:szCs w:val="21"/>
              </w:rPr>
            </w:pPr>
            <w:r w:rsidRPr="00326049">
              <w:rPr>
                <w:rFonts w:ascii="Times New Roman" w:eastAsia="仿宋_GB2312" w:hAnsi="Times New Roman"/>
                <w:bCs/>
                <w:szCs w:val="21"/>
              </w:rPr>
              <w:t>预算控制率</w:t>
            </w:r>
          </w:p>
        </w:tc>
        <w:tc>
          <w:tcPr>
            <w:tcW w:w="709" w:type="dxa"/>
            <w:vAlign w:val="center"/>
          </w:tcPr>
          <w:p w:rsidR="002C5982" w:rsidRPr="00326049" w:rsidRDefault="002C5982" w:rsidP="00123FFE">
            <w:pPr>
              <w:jc w:val="center"/>
              <w:rPr>
                <w:rFonts w:ascii="Times New Roman" w:eastAsia="仿宋_GB2312" w:hAnsi="Times New Roman"/>
                <w:bCs/>
                <w:szCs w:val="21"/>
              </w:rPr>
            </w:pPr>
            <w:r w:rsidRPr="00326049">
              <w:rPr>
                <w:rFonts w:ascii="Times New Roman" w:eastAsia="仿宋_GB2312" w:hAnsi="Times New Roman"/>
                <w:bCs/>
                <w:szCs w:val="21"/>
              </w:rPr>
              <w:t>5</w:t>
            </w:r>
          </w:p>
        </w:tc>
        <w:tc>
          <w:tcPr>
            <w:tcW w:w="3402" w:type="dxa"/>
            <w:vAlign w:val="center"/>
          </w:tcPr>
          <w:p w:rsidR="002C5982" w:rsidRPr="00326049" w:rsidRDefault="002C5982" w:rsidP="00B26828">
            <w:pPr>
              <w:rPr>
                <w:rFonts w:ascii="Times New Roman" w:eastAsia="仿宋_GB2312" w:hAnsi="Times New Roman"/>
                <w:bCs/>
                <w:szCs w:val="21"/>
              </w:rPr>
            </w:pPr>
            <w:r w:rsidRPr="00326049">
              <w:rPr>
                <w:rFonts w:ascii="Times New Roman" w:eastAsia="仿宋_GB2312" w:hAnsi="Times New Roman"/>
                <w:bCs/>
                <w:szCs w:val="21"/>
              </w:rPr>
              <w:t>预算控制率</w:t>
            </w:r>
            <w:r w:rsidRPr="00326049">
              <w:rPr>
                <w:rFonts w:ascii="Times New Roman" w:eastAsia="仿宋_GB2312" w:hAnsi="Times New Roman"/>
                <w:bCs/>
                <w:szCs w:val="21"/>
              </w:rPr>
              <w:t>=0</w:t>
            </w:r>
            <w:r w:rsidRPr="00326049">
              <w:rPr>
                <w:rFonts w:ascii="Times New Roman" w:eastAsia="仿宋_GB2312" w:hAnsi="Times New Roman"/>
                <w:bCs/>
                <w:szCs w:val="21"/>
              </w:rPr>
              <w:t>，计</w:t>
            </w:r>
            <w:r w:rsidRPr="00326049">
              <w:rPr>
                <w:rFonts w:ascii="Times New Roman" w:eastAsia="仿宋_GB2312" w:hAnsi="Times New Roman"/>
                <w:bCs/>
                <w:szCs w:val="21"/>
              </w:rPr>
              <w:t>5</w:t>
            </w:r>
            <w:r w:rsidRPr="00326049">
              <w:rPr>
                <w:rFonts w:ascii="Times New Roman" w:eastAsia="仿宋_GB2312" w:hAnsi="Times New Roman"/>
                <w:bCs/>
                <w:szCs w:val="21"/>
              </w:rPr>
              <w:t>分；</w:t>
            </w:r>
            <w:r w:rsidRPr="00326049">
              <w:rPr>
                <w:rFonts w:ascii="Times New Roman" w:eastAsia="仿宋_GB2312" w:hAnsi="Times New Roman"/>
                <w:bCs/>
                <w:szCs w:val="21"/>
              </w:rPr>
              <w:t>0-10%</w:t>
            </w:r>
            <w:r w:rsidRPr="00326049">
              <w:rPr>
                <w:rFonts w:ascii="Times New Roman" w:eastAsia="仿宋_GB2312" w:hAnsi="Times New Roman"/>
                <w:bCs/>
                <w:szCs w:val="21"/>
              </w:rPr>
              <w:t>（含），计</w:t>
            </w:r>
            <w:r w:rsidRPr="00326049">
              <w:rPr>
                <w:rFonts w:ascii="Times New Roman" w:eastAsia="仿宋_GB2312" w:hAnsi="Times New Roman"/>
                <w:bCs/>
                <w:szCs w:val="21"/>
              </w:rPr>
              <w:t>4</w:t>
            </w:r>
            <w:r w:rsidRPr="00326049">
              <w:rPr>
                <w:rFonts w:ascii="Times New Roman" w:eastAsia="仿宋_GB2312" w:hAnsi="Times New Roman"/>
                <w:bCs/>
                <w:szCs w:val="21"/>
              </w:rPr>
              <w:t>分；</w:t>
            </w:r>
            <w:r w:rsidRPr="00326049">
              <w:rPr>
                <w:rFonts w:ascii="Times New Roman" w:eastAsia="仿宋_GB2312" w:hAnsi="Times New Roman"/>
                <w:bCs/>
                <w:szCs w:val="21"/>
              </w:rPr>
              <w:t>10-20%</w:t>
            </w:r>
            <w:r w:rsidRPr="00326049">
              <w:rPr>
                <w:rFonts w:ascii="Times New Roman" w:eastAsia="仿宋_GB2312" w:hAnsi="Times New Roman"/>
                <w:bCs/>
                <w:szCs w:val="21"/>
              </w:rPr>
              <w:t>（含），计</w:t>
            </w:r>
            <w:r w:rsidRPr="00326049">
              <w:rPr>
                <w:rFonts w:ascii="Times New Roman" w:eastAsia="仿宋_GB2312" w:hAnsi="Times New Roman"/>
                <w:bCs/>
                <w:szCs w:val="21"/>
              </w:rPr>
              <w:t>3</w:t>
            </w:r>
            <w:r w:rsidRPr="00326049">
              <w:rPr>
                <w:rFonts w:ascii="Times New Roman" w:eastAsia="仿宋_GB2312" w:hAnsi="Times New Roman"/>
                <w:bCs/>
                <w:szCs w:val="21"/>
              </w:rPr>
              <w:t>分；</w:t>
            </w:r>
            <w:r w:rsidRPr="00326049">
              <w:rPr>
                <w:rFonts w:ascii="Times New Roman" w:eastAsia="仿宋_GB2312" w:hAnsi="Times New Roman"/>
                <w:bCs/>
                <w:szCs w:val="21"/>
              </w:rPr>
              <w:t>20-30%</w:t>
            </w:r>
            <w:r w:rsidRPr="00326049">
              <w:rPr>
                <w:rFonts w:ascii="Times New Roman" w:eastAsia="仿宋_GB2312" w:hAnsi="Times New Roman"/>
                <w:bCs/>
                <w:szCs w:val="21"/>
              </w:rPr>
              <w:t>（含），计</w:t>
            </w:r>
            <w:r w:rsidRPr="00326049">
              <w:rPr>
                <w:rFonts w:ascii="Times New Roman" w:eastAsia="仿宋_GB2312" w:hAnsi="Times New Roman"/>
                <w:bCs/>
                <w:szCs w:val="21"/>
              </w:rPr>
              <w:t>2</w:t>
            </w:r>
            <w:r w:rsidRPr="00326049">
              <w:rPr>
                <w:rFonts w:ascii="Times New Roman" w:eastAsia="仿宋_GB2312" w:hAnsi="Times New Roman"/>
                <w:bCs/>
                <w:szCs w:val="21"/>
              </w:rPr>
              <w:t>分；大于</w:t>
            </w:r>
            <w:r w:rsidRPr="00326049">
              <w:rPr>
                <w:rFonts w:ascii="Times New Roman" w:eastAsia="仿宋_GB2312" w:hAnsi="Times New Roman"/>
                <w:bCs/>
                <w:szCs w:val="21"/>
              </w:rPr>
              <w:t>30%</w:t>
            </w:r>
            <w:r w:rsidRPr="00326049">
              <w:rPr>
                <w:rFonts w:ascii="Times New Roman" w:eastAsia="仿宋_GB2312" w:hAnsi="Times New Roman"/>
                <w:bCs/>
                <w:szCs w:val="21"/>
              </w:rPr>
              <w:t>不得分。</w:t>
            </w:r>
          </w:p>
        </w:tc>
        <w:tc>
          <w:tcPr>
            <w:tcW w:w="3969" w:type="dxa"/>
            <w:vAlign w:val="center"/>
          </w:tcPr>
          <w:p w:rsidR="002C5982" w:rsidRPr="00326049" w:rsidRDefault="002C5982" w:rsidP="00B26828">
            <w:pPr>
              <w:rPr>
                <w:rFonts w:ascii="Times New Roman" w:eastAsia="仿宋_GB2312" w:hAnsi="Times New Roman"/>
                <w:bCs/>
                <w:szCs w:val="21"/>
              </w:rPr>
            </w:pPr>
            <w:r w:rsidRPr="00326049">
              <w:rPr>
                <w:rFonts w:ascii="Times New Roman" w:eastAsia="仿宋_GB2312" w:hAnsi="Times New Roman"/>
                <w:bCs/>
                <w:szCs w:val="21"/>
              </w:rPr>
              <w:t>预算控制率</w:t>
            </w:r>
            <w:r w:rsidRPr="00326049">
              <w:rPr>
                <w:rFonts w:ascii="Times New Roman" w:eastAsia="仿宋_GB2312" w:hAnsi="Times New Roman"/>
                <w:bCs/>
                <w:szCs w:val="21"/>
              </w:rPr>
              <w:t>=</w:t>
            </w:r>
            <w:r w:rsidRPr="00326049">
              <w:rPr>
                <w:rFonts w:ascii="Times New Roman" w:eastAsia="仿宋_GB2312" w:hAnsi="Times New Roman"/>
                <w:bCs/>
                <w:szCs w:val="21"/>
              </w:rPr>
              <w:t>（本年追加预算</w:t>
            </w:r>
            <w:r w:rsidRPr="00326049">
              <w:rPr>
                <w:rFonts w:ascii="Times New Roman" w:eastAsia="仿宋_GB2312" w:hAnsi="Times New Roman"/>
                <w:bCs/>
                <w:szCs w:val="21"/>
              </w:rPr>
              <w:t>/</w:t>
            </w:r>
            <w:r w:rsidRPr="00326049">
              <w:rPr>
                <w:rFonts w:ascii="Times New Roman" w:eastAsia="仿宋_GB2312" w:hAnsi="Times New Roman"/>
                <w:bCs/>
                <w:szCs w:val="21"/>
              </w:rPr>
              <w:t>年初预算）</w:t>
            </w:r>
            <w:r w:rsidRPr="00326049">
              <w:rPr>
                <w:rFonts w:ascii="Times New Roman" w:eastAsia="仿宋_GB2312" w:hAnsi="Times New Roman"/>
                <w:bCs/>
                <w:szCs w:val="21"/>
              </w:rPr>
              <w:t>×100%</w:t>
            </w:r>
            <w:r w:rsidRPr="00326049">
              <w:rPr>
                <w:rFonts w:ascii="Times New Roman" w:eastAsia="仿宋_GB2312" w:hAnsi="Times New Roman"/>
                <w:bCs/>
                <w:szCs w:val="21"/>
              </w:rPr>
              <w:t>。</w:t>
            </w:r>
          </w:p>
        </w:tc>
        <w:tc>
          <w:tcPr>
            <w:tcW w:w="839" w:type="dxa"/>
            <w:vAlign w:val="center"/>
          </w:tcPr>
          <w:p w:rsidR="002C5982" w:rsidRPr="00326049" w:rsidRDefault="002C5982" w:rsidP="00123FFE">
            <w:pPr>
              <w:jc w:val="center"/>
              <w:rPr>
                <w:rFonts w:ascii="Times New Roman" w:eastAsia="仿宋_GB2312" w:hAnsi="Times New Roman"/>
                <w:bCs/>
                <w:szCs w:val="21"/>
              </w:rPr>
            </w:pPr>
            <w:r w:rsidRPr="00326049">
              <w:rPr>
                <w:rFonts w:ascii="Times New Roman" w:eastAsia="仿宋_GB2312" w:hAnsi="Times New Roman"/>
                <w:bCs/>
                <w:szCs w:val="21"/>
              </w:rPr>
              <w:t>4</w:t>
            </w:r>
          </w:p>
        </w:tc>
        <w:tc>
          <w:tcPr>
            <w:tcW w:w="1778" w:type="dxa"/>
            <w:vAlign w:val="center"/>
          </w:tcPr>
          <w:p w:rsidR="002C5982" w:rsidRPr="00326049" w:rsidRDefault="002C5982" w:rsidP="00B26828">
            <w:pPr>
              <w:rPr>
                <w:rFonts w:ascii="Times New Roman" w:eastAsia="仿宋_GB2312" w:hAnsi="Times New Roman"/>
                <w:bCs/>
                <w:szCs w:val="21"/>
              </w:rPr>
            </w:pPr>
            <w:r w:rsidRPr="00326049">
              <w:rPr>
                <w:rFonts w:ascii="Times New Roman" w:eastAsia="仿宋_GB2312" w:hAnsi="Times New Roman"/>
                <w:bCs/>
                <w:szCs w:val="21"/>
              </w:rPr>
              <w:t>扣</w:t>
            </w:r>
            <w:r w:rsidRPr="00326049">
              <w:rPr>
                <w:rFonts w:ascii="Times New Roman" w:eastAsia="仿宋_GB2312" w:hAnsi="Times New Roman"/>
                <w:bCs/>
                <w:szCs w:val="21"/>
              </w:rPr>
              <w:t>1</w:t>
            </w:r>
            <w:r w:rsidRPr="00326049">
              <w:rPr>
                <w:rFonts w:ascii="Times New Roman" w:eastAsia="仿宋_GB2312" w:hAnsi="Times New Roman"/>
                <w:bCs/>
                <w:szCs w:val="21"/>
              </w:rPr>
              <w:t>分，预算控制在</w:t>
            </w:r>
            <w:r w:rsidRPr="00326049">
              <w:rPr>
                <w:rFonts w:ascii="Times New Roman" w:eastAsia="仿宋_GB2312" w:hAnsi="Times New Roman"/>
                <w:bCs/>
                <w:szCs w:val="21"/>
              </w:rPr>
              <w:t>0-10%</w:t>
            </w:r>
            <w:r w:rsidRPr="00326049">
              <w:rPr>
                <w:rFonts w:ascii="Times New Roman" w:eastAsia="仿宋_GB2312" w:hAnsi="Times New Roman"/>
                <w:bCs/>
                <w:szCs w:val="21"/>
              </w:rPr>
              <w:t>。</w:t>
            </w:r>
          </w:p>
        </w:tc>
      </w:tr>
      <w:tr w:rsidR="002C5982" w:rsidRPr="00326049" w:rsidTr="0030327D">
        <w:trPr>
          <w:trHeight w:val="510"/>
        </w:trPr>
        <w:tc>
          <w:tcPr>
            <w:tcW w:w="1101" w:type="dxa"/>
            <w:vMerge/>
            <w:vAlign w:val="center"/>
          </w:tcPr>
          <w:p w:rsidR="002C5982" w:rsidRPr="00326049" w:rsidRDefault="002C5982" w:rsidP="00123FFE">
            <w:pPr>
              <w:jc w:val="center"/>
              <w:rPr>
                <w:rFonts w:ascii="Times New Roman" w:eastAsia="仿宋_GB2312" w:hAnsi="Times New Roman"/>
                <w:bCs/>
                <w:szCs w:val="21"/>
              </w:rPr>
            </w:pPr>
          </w:p>
        </w:tc>
        <w:tc>
          <w:tcPr>
            <w:tcW w:w="1134" w:type="dxa"/>
            <w:vMerge/>
            <w:vAlign w:val="center"/>
          </w:tcPr>
          <w:p w:rsidR="002C5982" w:rsidRPr="00326049" w:rsidRDefault="002C5982" w:rsidP="00123FFE">
            <w:pPr>
              <w:jc w:val="center"/>
              <w:rPr>
                <w:rFonts w:ascii="Times New Roman" w:eastAsia="仿宋_GB2312" w:hAnsi="Times New Roman"/>
                <w:bCs/>
                <w:szCs w:val="21"/>
              </w:rPr>
            </w:pPr>
          </w:p>
        </w:tc>
        <w:tc>
          <w:tcPr>
            <w:tcW w:w="1275" w:type="dxa"/>
            <w:vAlign w:val="center"/>
          </w:tcPr>
          <w:p w:rsidR="002C5982" w:rsidRPr="00326049" w:rsidRDefault="002C5982" w:rsidP="00344001">
            <w:pPr>
              <w:rPr>
                <w:rFonts w:ascii="Times New Roman" w:eastAsia="仿宋_GB2312" w:hAnsi="Times New Roman"/>
                <w:bCs/>
                <w:szCs w:val="21"/>
              </w:rPr>
            </w:pPr>
            <w:r w:rsidRPr="00326049">
              <w:rPr>
                <w:rFonts w:ascii="Times New Roman" w:eastAsia="仿宋_GB2312" w:hAnsi="Times New Roman"/>
                <w:bCs/>
                <w:szCs w:val="21"/>
              </w:rPr>
              <w:t>新建楼堂馆所面积控制率</w:t>
            </w:r>
          </w:p>
        </w:tc>
        <w:tc>
          <w:tcPr>
            <w:tcW w:w="709" w:type="dxa"/>
            <w:vAlign w:val="center"/>
          </w:tcPr>
          <w:p w:rsidR="002C5982" w:rsidRPr="00326049" w:rsidRDefault="002C5982" w:rsidP="00123FFE">
            <w:pPr>
              <w:jc w:val="center"/>
              <w:rPr>
                <w:rFonts w:ascii="Times New Roman" w:eastAsia="仿宋_GB2312" w:hAnsi="Times New Roman"/>
                <w:bCs/>
                <w:szCs w:val="21"/>
              </w:rPr>
            </w:pPr>
            <w:r w:rsidRPr="00326049">
              <w:rPr>
                <w:rFonts w:ascii="Times New Roman" w:eastAsia="仿宋_GB2312" w:hAnsi="Times New Roman"/>
                <w:bCs/>
                <w:szCs w:val="21"/>
              </w:rPr>
              <w:t>5</w:t>
            </w:r>
          </w:p>
        </w:tc>
        <w:tc>
          <w:tcPr>
            <w:tcW w:w="3402" w:type="dxa"/>
            <w:vAlign w:val="center"/>
          </w:tcPr>
          <w:p w:rsidR="002C5982" w:rsidRPr="00326049" w:rsidRDefault="002C5982" w:rsidP="00B26828">
            <w:pPr>
              <w:rPr>
                <w:rFonts w:ascii="Times New Roman" w:eastAsia="仿宋_GB2312" w:hAnsi="Times New Roman"/>
                <w:bCs/>
                <w:szCs w:val="21"/>
              </w:rPr>
            </w:pPr>
            <w:r w:rsidRPr="00326049">
              <w:rPr>
                <w:rFonts w:ascii="Times New Roman" w:eastAsia="仿宋_GB2312" w:hAnsi="Times New Roman"/>
                <w:bCs/>
                <w:szCs w:val="21"/>
              </w:rPr>
              <w:t>100%</w:t>
            </w:r>
            <w:r w:rsidRPr="00326049">
              <w:rPr>
                <w:rFonts w:ascii="Times New Roman" w:eastAsia="仿宋_GB2312" w:hAnsi="Times New Roman"/>
                <w:bCs/>
                <w:szCs w:val="21"/>
              </w:rPr>
              <w:t>以下（含）计满分，每超出</w:t>
            </w:r>
            <w:r w:rsidRPr="00326049">
              <w:rPr>
                <w:rFonts w:ascii="Times New Roman" w:eastAsia="仿宋_GB2312" w:hAnsi="Times New Roman"/>
                <w:bCs/>
                <w:szCs w:val="21"/>
              </w:rPr>
              <w:t>5%</w:t>
            </w:r>
            <w:r w:rsidRPr="00326049">
              <w:rPr>
                <w:rFonts w:ascii="Times New Roman" w:eastAsia="仿宋_GB2312" w:hAnsi="Times New Roman"/>
                <w:bCs/>
                <w:szCs w:val="21"/>
              </w:rPr>
              <w:t>扣</w:t>
            </w:r>
            <w:r w:rsidRPr="00326049">
              <w:rPr>
                <w:rFonts w:ascii="Times New Roman" w:eastAsia="仿宋_GB2312" w:hAnsi="Times New Roman"/>
                <w:bCs/>
                <w:szCs w:val="21"/>
              </w:rPr>
              <w:t>2</w:t>
            </w:r>
            <w:r w:rsidRPr="00326049">
              <w:rPr>
                <w:rFonts w:ascii="Times New Roman" w:eastAsia="仿宋_GB2312" w:hAnsi="Times New Roman"/>
                <w:bCs/>
                <w:szCs w:val="21"/>
              </w:rPr>
              <w:t>分，扣完为止。没有楼堂馆所项目的部门按满分计算。</w:t>
            </w:r>
          </w:p>
        </w:tc>
        <w:tc>
          <w:tcPr>
            <w:tcW w:w="3969" w:type="dxa"/>
            <w:vAlign w:val="center"/>
          </w:tcPr>
          <w:p w:rsidR="002C5982" w:rsidRPr="00326049" w:rsidRDefault="002C5982" w:rsidP="00B26828">
            <w:pPr>
              <w:rPr>
                <w:rFonts w:ascii="Times New Roman" w:eastAsia="仿宋_GB2312" w:hAnsi="Times New Roman"/>
                <w:bCs/>
                <w:szCs w:val="21"/>
              </w:rPr>
            </w:pPr>
            <w:r w:rsidRPr="00326049">
              <w:rPr>
                <w:rFonts w:ascii="Times New Roman" w:eastAsia="仿宋_GB2312" w:hAnsi="Times New Roman"/>
                <w:bCs/>
                <w:szCs w:val="21"/>
              </w:rPr>
              <w:t>楼堂馆所面积控制率</w:t>
            </w:r>
            <w:r w:rsidRPr="00326049">
              <w:rPr>
                <w:rFonts w:ascii="Times New Roman" w:eastAsia="仿宋_GB2312" w:hAnsi="Times New Roman"/>
                <w:bCs/>
                <w:szCs w:val="21"/>
              </w:rPr>
              <w:t>=</w:t>
            </w:r>
            <w:r w:rsidRPr="00326049">
              <w:rPr>
                <w:rFonts w:ascii="Times New Roman" w:eastAsia="仿宋_GB2312" w:hAnsi="Times New Roman"/>
                <w:bCs/>
                <w:szCs w:val="21"/>
              </w:rPr>
              <w:t>实际建设面积</w:t>
            </w:r>
            <w:r w:rsidRPr="00326049">
              <w:rPr>
                <w:rFonts w:ascii="Times New Roman" w:eastAsia="仿宋_GB2312" w:hAnsi="Times New Roman"/>
                <w:bCs/>
                <w:szCs w:val="21"/>
              </w:rPr>
              <w:t>/</w:t>
            </w:r>
            <w:r w:rsidRPr="00326049">
              <w:rPr>
                <w:rFonts w:ascii="Times New Roman" w:eastAsia="仿宋_GB2312" w:hAnsi="Times New Roman"/>
                <w:bCs/>
                <w:szCs w:val="21"/>
              </w:rPr>
              <w:t>批准建设面积</w:t>
            </w:r>
            <w:r w:rsidRPr="00326049">
              <w:rPr>
                <w:rFonts w:ascii="Times New Roman" w:eastAsia="仿宋_GB2312" w:hAnsi="Times New Roman"/>
                <w:bCs/>
                <w:szCs w:val="21"/>
              </w:rPr>
              <w:t xml:space="preserve">×100% </w:t>
            </w:r>
            <w:r w:rsidRPr="00326049">
              <w:rPr>
                <w:rFonts w:ascii="Times New Roman" w:eastAsia="仿宋_GB2312" w:hAnsi="Times New Roman"/>
                <w:bCs/>
                <w:szCs w:val="21"/>
              </w:rPr>
              <w:t>。</w:t>
            </w:r>
            <w:r w:rsidRPr="00326049">
              <w:rPr>
                <w:rFonts w:ascii="Times New Roman" w:eastAsia="仿宋_GB2312" w:hAnsi="Times New Roman"/>
                <w:bCs/>
                <w:szCs w:val="21"/>
              </w:rPr>
              <w:br/>
            </w:r>
            <w:r w:rsidRPr="00326049">
              <w:rPr>
                <w:rFonts w:ascii="Times New Roman" w:eastAsia="仿宋_GB2312" w:hAnsi="Times New Roman"/>
                <w:bCs/>
                <w:szCs w:val="21"/>
              </w:rPr>
              <w:t>该指标以</w:t>
            </w:r>
            <w:r w:rsidRPr="00326049">
              <w:rPr>
                <w:rFonts w:ascii="Times New Roman" w:eastAsia="仿宋_GB2312" w:hAnsi="Times New Roman"/>
                <w:bCs/>
                <w:szCs w:val="21"/>
              </w:rPr>
              <w:t>2017</w:t>
            </w:r>
            <w:r w:rsidRPr="00326049">
              <w:rPr>
                <w:rFonts w:ascii="Times New Roman" w:eastAsia="仿宋_GB2312" w:hAnsi="Times New Roman"/>
                <w:bCs/>
                <w:szCs w:val="21"/>
              </w:rPr>
              <w:t>年完工的新建楼堂馆所为评价内容。</w:t>
            </w:r>
          </w:p>
        </w:tc>
        <w:tc>
          <w:tcPr>
            <w:tcW w:w="839" w:type="dxa"/>
            <w:vAlign w:val="center"/>
          </w:tcPr>
          <w:p w:rsidR="002C5982" w:rsidRPr="00326049" w:rsidRDefault="002C5982" w:rsidP="00123FFE">
            <w:pPr>
              <w:jc w:val="center"/>
              <w:rPr>
                <w:rFonts w:ascii="Times New Roman" w:eastAsia="仿宋_GB2312" w:hAnsi="Times New Roman"/>
                <w:bCs/>
                <w:szCs w:val="21"/>
              </w:rPr>
            </w:pPr>
            <w:r w:rsidRPr="00326049">
              <w:rPr>
                <w:rFonts w:ascii="Times New Roman" w:eastAsia="仿宋_GB2312" w:hAnsi="Times New Roman"/>
                <w:bCs/>
                <w:szCs w:val="21"/>
              </w:rPr>
              <w:t>5</w:t>
            </w:r>
          </w:p>
        </w:tc>
        <w:tc>
          <w:tcPr>
            <w:tcW w:w="1778" w:type="dxa"/>
            <w:vAlign w:val="center"/>
          </w:tcPr>
          <w:p w:rsidR="002C5982" w:rsidRPr="00326049" w:rsidRDefault="002C5982" w:rsidP="00B26828">
            <w:pPr>
              <w:rPr>
                <w:rFonts w:ascii="Times New Roman" w:eastAsia="仿宋_GB2312" w:hAnsi="Times New Roman"/>
                <w:bCs/>
                <w:szCs w:val="21"/>
              </w:rPr>
            </w:pPr>
          </w:p>
        </w:tc>
      </w:tr>
      <w:tr w:rsidR="002C5982" w:rsidRPr="00326049" w:rsidTr="0030327D">
        <w:trPr>
          <w:trHeight w:val="510"/>
        </w:trPr>
        <w:tc>
          <w:tcPr>
            <w:tcW w:w="1101" w:type="dxa"/>
            <w:vMerge/>
            <w:vAlign w:val="center"/>
          </w:tcPr>
          <w:p w:rsidR="002C5982" w:rsidRPr="00326049" w:rsidRDefault="002C5982" w:rsidP="00123FFE">
            <w:pPr>
              <w:jc w:val="center"/>
              <w:rPr>
                <w:rFonts w:ascii="Times New Roman" w:eastAsia="仿宋_GB2312" w:hAnsi="Times New Roman"/>
                <w:bCs/>
                <w:szCs w:val="21"/>
              </w:rPr>
            </w:pPr>
          </w:p>
        </w:tc>
        <w:tc>
          <w:tcPr>
            <w:tcW w:w="1134" w:type="dxa"/>
            <w:vMerge/>
            <w:vAlign w:val="center"/>
          </w:tcPr>
          <w:p w:rsidR="002C5982" w:rsidRPr="00326049" w:rsidRDefault="002C5982" w:rsidP="00123FFE">
            <w:pPr>
              <w:jc w:val="center"/>
              <w:rPr>
                <w:rFonts w:ascii="Times New Roman" w:eastAsia="仿宋_GB2312" w:hAnsi="Times New Roman"/>
                <w:bCs/>
                <w:szCs w:val="21"/>
              </w:rPr>
            </w:pPr>
          </w:p>
        </w:tc>
        <w:tc>
          <w:tcPr>
            <w:tcW w:w="1275" w:type="dxa"/>
            <w:vAlign w:val="center"/>
          </w:tcPr>
          <w:p w:rsidR="002C5982" w:rsidRPr="00326049" w:rsidRDefault="002C5982" w:rsidP="00344001">
            <w:pPr>
              <w:rPr>
                <w:rFonts w:ascii="Times New Roman" w:eastAsia="仿宋_GB2312" w:hAnsi="Times New Roman"/>
                <w:bCs/>
                <w:szCs w:val="21"/>
              </w:rPr>
            </w:pPr>
            <w:r w:rsidRPr="00326049">
              <w:rPr>
                <w:rFonts w:ascii="Times New Roman" w:eastAsia="仿宋_GB2312" w:hAnsi="Times New Roman"/>
                <w:bCs/>
                <w:szCs w:val="21"/>
              </w:rPr>
              <w:t>新建楼堂馆所投资概算控制率</w:t>
            </w:r>
          </w:p>
        </w:tc>
        <w:tc>
          <w:tcPr>
            <w:tcW w:w="709" w:type="dxa"/>
            <w:vAlign w:val="center"/>
          </w:tcPr>
          <w:p w:rsidR="002C5982" w:rsidRPr="00326049" w:rsidRDefault="002C5982" w:rsidP="00123FFE">
            <w:pPr>
              <w:jc w:val="center"/>
              <w:rPr>
                <w:rFonts w:ascii="Times New Roman" w:eastAsia="仿宋_GB2312" w:hAnsi="Times New Roman"/>
                <w:bCs/>
                <w:szCs w:val="21"/>
              </w:rPr>
            </w:pPr>
            <w:r w:rsidRPr="00326049">
              <w:rPr>
                <w:rFonts w:ascii="Times New Roman" w:eastAsia="仿宋_GB2312" w:hAnsi="Times New Roman"/>
                <w:bCs/>
                <w:szCs w:val="21"/>
              </w:rPr>
              <w:t>5</w:t>
            </w:r>
          </w:p>
        </w:tc>
        <w:tc>
          <w:tcPr>
            <w:tcW w:w="3402" w:type="dxa"/>
            <w:vAlign w:val="center"/>
          </w:tcPr>
          <w:p w:rsidR="002C5982" w:rsidRPr="00326049" w:rsidRDefault="002C5982" w:rsidP="00B26828">
            <w:pPr>
              <w:rPr>
                <w:rFonts w:ascii="Times New Roman" w:eastAsia="仿宋_GB2312" w:hAnsi="Times New Roman"/>
                <w:bCs/>
                <w:szCs w:val="21"/>
              </w:rPr>
            </w:pPr>
            <w:r w:rsidRPr="00326049">
              <w:rPr>
                <w:rFonts w:ascii="Times New Roman" w:eastAsia="仿宋_GB2312" w:hAnsi="Times New Roman"/>
                <w:bCs/>
                <w:szCs w:val="21"/>
              </w:rPr>
              <w:t>100%</w:t>
            </w:r>
            <w:r w:rsidRPr="00326049">
              <w:rPr>
                <w:rFonts w:ascii="Times New Roman" w:eastAsia="仿宋_GB2312" w:hAnsi="Times New Roman"/>
                <w:bCs/>
                <w:szCs w:val="21"/>
              </w:rPr>
              <w:t>以下（含）计满分，每超出</w:t>
            </w:r>
            <w:r w:rsidRPr="00326049">
              <w:rPr>
                <w:rFonts w:ascii="Times New Roman" w:eastAsia="仿宋_GB2312" w:hAnsi="Times New Roman"/>
                <w:bCs/>
                <w:szCs w:val="21"/>
              </w:rPr>
              <w:t>5%</w:t>
            </w:r>
            <w:r w:rsidRPr="00326049">
              <w:rPr>
                <w:rFonts w:ascii="Times New Roman" w:eastAsia="仿宋_GB2312" w:hAnsi="Times New Roman"/>
                <w:bCs/>
                <w:szCs w:val="21"/>
              </w:rPr>
              <w:t>扣</w:t>
            </w:r>
            <w:r w:rsidRPr="00326049">
              <w:rPr>
                <w:rFonts w:ascii="Times New Roman" w:eastAsia="仿宋_GB2312" w:hAnsi="Times New Roman"/>
                <w:bCs/>
                <w:szCs w:val="21"/>
              </w:rPr>
              <w:t>2</w:t>
            </w:r>
            <w:r w:rsidRPr="00326049">
              <w:rPr>
                <w:rFonts w:ascii="Times New Roman" w:eastAsia="仿宋_GB2312" w:hAnsi="Times New Roman"/>
                <w:bCs/>
                <w:szCs w:val="21"/>
              </w:rPr>
              <w:t>分，扣完为止。</w:t>
            </w:r>
          </w:p>
        </w:tc>
        <w:tc>
          <w:tcPr>
            <w:tcW w:w="3969" w:type="dxa"/>
            <w:vAlign w:val="center"/>
          </w:tcPr>
          <w:p w:rsidR="002C5982" w:rsidRPr="00326049" w:rsidRDefault="002C5982" w:rsidP="00B26828">
            <w:pPr>
              <w:rPr>
                <w:rFonts w:ascii="Times New Roman" w:eastAsia="仿宋_GB2312" w:hAnsi="Times New Roman"/>
                <w:bCs/>
                <w:szCs w:val="21"/>
              </w:rPr>
            </w:pPr>
            <w:r w:rsidRPr="00326049">
              <w:rPr>
                <w:rFonts w:ascii="Times New Roman" w:eastAsia="仿宋_GB2312" w:hAnsi="Times New Roman"/>
                <w:bCs/>
                <w:szCs w:val="21"/>
              </w:rPr>
              <w:t>楼堂馆所投资预算控制率</w:t>
            </w:r>
            <w:r w:rsidRPr="00326049">
              <w:rPr>
                <w:rFonts w:ascii="Times New Roman" w:eastAsia="仿宋_GB2312" w:hAnsi="Times New Roman"/>
                <w:bCs/>
                <w:szCs w:val="21"/>
              </w:rPr>
              <w:t>=</w:t>
            </w:r>
            <w:r w:rsidRPr="00326049">
              <w:rPr>
                <w:rFonts w:ascii="Times New Roman" w:eastAsia="仿宋_GB2312" w:hAnsi="Times New Roman"/>
                <w:bCs/>
                <w:szCs w:val="21"/>
              </w:rPr>
              <w:t>实际投资金额</w:t>
            </w:r>
            <w:r w:rsidRPr="00326049">
              <w:rPr>
                <w:rFonts w:ascii="Times New Roman" w:eastAsia="仿宋_GB2312" w:hAnsi="Times New Roman"/>
                <w:bCs/>
                <w:szCs w:val="21"/>
              </w:rPr>
              <w:t>/</w:t>
            </w:r>
            <w:r w:rsidRPr="00326049">
              <w:rPr>
                <w:rFonts w:ascii="Times New Roman" w:eastAsia="仿宋_GB2312" w:hAnsi="Times New Roman"/>
                <w:bCs/>
                <w:szCs w:val="21"/>
              </w:rPr>
              <w:t>批准投资金额</w:t>
            </w:r>
            <w:r w:rsidRPr="00326049">
              <w:rPr>
                <w:rFonts w:ascii="Times New Roman" w:eastAsia="仿宋_GB2312" w:hAnsi="Times New Roman"/>
                <w:bCs/>
                <w:szCs w:val="21"/>
              </w:rPr>
              <w:t xml:space="preserve">×100% </w:t>
            </w:r>
            <w:r w:rsidRPr="00326049">
              <w:rPr>
                <w:rFonts w:ascii="Times New Roman" w:eastAsia="仿宋_GB2312" w:hAnsi="Times New Roman"/>
                <w:bCs/>
                <w:szCs w:val="21"/>
              </w:rPr>
              <w:t>。</w:t>
            </w:r>
            <w:r w:rsidRPr="00326049">
              <w:rPr>
                <w:rFonts w:ascii="Times New Roman" w:eastAsia="仿宋_GB2312" w:hAnsi="Times New Roman"/>
                <w:bCs/>
                <w:szCs w:val="21"/>
              </w:rPr>
              <w:br/>
            </w:r>
            <w:r w:rsidRPr="00326049">
              <w:rPr>
                <w:rFonts w:ascii="Times New Roman" w:eastAsia="仿宋_GB2312" w:hAnsi="Times New Roman"/>
                <w:bCs/>
                <w:szCs w:val="21"/>
              </w:rPr>
              <w:t>该指标以</w:t>
            </w:r>
            <w:r w:rsidRPr="00326049">
              <w:rPr>
                <w:rFonts w:ascii="Times New Roman" w:eastAsia="仿宋_GB2312" w:hAnsi="Times New Roman"/>
                <w:bCs/>
                <w:szCs w:val="21"/>
              </w:rPr>
              <w:t>2017</w:t>
            </w:r>
            <w:r w:rsidRPr="00326049">
              <w:rPr>
                <w:rFonts w:ascii="Times New Roman" w:eastAsia="仿宋_GB2312" w:hAnsi="Times New Roman"/>
                <w:bCs/>
                <w:szCs w:val="21"/>
              </w:rPr>
              <w:t>年完工的新建楼堂馆所为评价内容。</w:t>
            </w:r>
          </w:p>
        </w:tc>
        <w:tc>
          <w:tcPr>
            <w:tcW w:w="839" w:type="dxa"/>
            <w:vAlign w:val="center"/>
          </w:tcPr>
          <w:p w:rsidR="002C5982" w:rsidRPr="00326049" w:rsidRDefault="002C5982" w:rsidP="00123FFE">
            <w:pPr>
              <w:jc w:val="center"/>
              <w:rPr>
                <w:rFonts w:ascii="Times New Roman" w:eastAsia="仿宋_GB2312" w:hAnsi="Times New Roman"/>
                <w:bCs/>
                <w:szCs w:val="21"/>
              </w:rPr>
            </w:pPr>
            <w:r w:rsidRPr="00326049">
              <w:rPr>
                <w:rFonts w:ascii="Times New Roman" w:eastAsia="仿宋_GB2312" w:hAnsi="Times New Roman"/>
                <w:bCs/>
                <w:szCs w:val="21"/>
              </w:rPr>
              <w:t>5</w:t>
            </w:r>
          </w:p>
        </w:tc>
        <w:tc>
          <w:tcPr>
            <w:tcW w:w="1778" w:type="dxa"/>
            <w:vAlign w:val="center"/>
          </w:tcPr>
          <w:p w:rsidR="002C5982" w:rsidRPr="00326049" w:rsidRDefault="002C5982" w:rsidP="00B26828">
            <w:pPr>
              <w:rPr>
                <w:rFonts w:ascii="Times New Roman" w:eastAsia="仿宋_GB2312" w:hAnsi="Times New Roman"/>
                <w:bCs/>
                <w:szCs w:val="21"/>
              </w:rPr>
            </w:pPr>
          </w:p>
        </w:tc>
      </w:tr>
      <w:tr w:rsidR="002C5982" w:rsidRPr="00326049" w:rsidTr="0030327D">
        <w:trPr>
          <w:trHeight w:val="510"/>
        </w:trPr>
        <w:tc>
          <w:tcPr>
            <w:tcW w:w="1101" w:type="dxa"/>
            <w:vMerge w:val="restart"/>
            <w:vAlign w:val="center"/>
          </w:tcPr>
          <w:p w:rsidR="002C5982" w:rsidRPr="00326049" w:rsidRDefault="002C5982" w:rsidP="00123FFE">
            <w:pPr>
              <w:jc w:val="center"/>
              <w:rPr>
                <w:rFonts w:ascii="Times New Roman" w:eastAsia="仿宋_GB2312" w:hAnsi="Times New Roman"/>
                <w:bCs/>
                <w:szCs w:val="21"/>
              </w:rPr>
            </w:pPr>
            <w:r w:rsidRPr="00326049">
              <w:rPr>
                <w:rFonts w:ascii="Times New Roman" w:eastAsia="仿宋_GB2312" w:hAnsi="Times New Roman"/>
                <w:bCs/>
                <w:szCs w:val="21"/>
              </w:rPr>
              <w:lastRenderedPageBreak/>
              <w:t>过程</w:t>
            </w:r>
          </w:p>
          <w:p w:rsidR="002C5982" w:rsidRPr="00326049" w:rsidRDefault="002C5982" w:rsidP="00123FFE">
            <w:pPr>
              <w:jc w:val="center"/>
              <w:rPr>
                <w:rFonts w:ascii="Times New Roman" w:eastAsia="仿宋_GB2312" w:hAnsi="Times New Roman"/>
                <w:bCs/>
                <w:szCs w:val="21"/>
              </w:rPr>
            </w:pPr>
            <w:r w:rsidRPr="00326049">
              <w:rPr>
                <w:rFonts w:ascii="Times New Roman" w:eastAsia="仿宋_GB2312" w:hAnsi="Times New Roman"/>
                <w:bCs/>
                <w:szCs w:val="21"/>
              </w:rPr>
              <w:t>60</w:t>
            </w:r>
            <w:r w:rsidRPr="00326049">
              <w:rPr>
                <w:rFonts w:ascii="Times New Roman" w:eastAsia="仿宋_GB2312" w:hAnsi="Times New Roman"/>
                <w:bCs/>
                <w:szCs w:val="21"/>
              </w:rPr>
              <w:t>分</w:t>
            </w:r>
          </w:p>
        </w:tc>
        <w:tc>
          <w:tcPr>
            <w:tcW w:w="1134" w:type="dxa"/>
            <w:vMerge w:val="restart"/>
            <w:vAlign w:val="center"/>
          </w:tcPr>
          <w:p w:rsidR="002C5982" w:rsidRPr="00326049" w:rsidRDefault="002C5982" w:rsidP="00123FFE">
            <w:pPr>
              <w:jc w:val="center"/>
              <w:rPr>
                <w:rFonts w:ascii="Times New Roman" w:eastAsia="仿宋_GB2312" w:hAnsi="Times New Roman"/>
                <w:bCs/>
                <w:szCs w:val="21"/>
              </w:rPr>
            </w:pPr>
            <w:r w:rsidRPr="00326049">
              <w:rPr>
                <w:rFonts w:ascii="Times New Roman" w:eastAsia="仿宋_GB2312" w:hAnsi="Times New Roman"/>
                <w:bCs/>
                <w:szCs w:val="21"/>
              </w:rPr>
              <w:t>预算管理</w:t>
            </w:r>
          </w:p>
          <w:p w:rsidR="002C5982" w:rsidRPr="00326049" w:rsidRDefault="002C5982" w:rsidP="00123FFE">
            <w:pPr>
              <w:jc w:val="center"/>
              <w:rPr>
                <w:rFonts w:ascii="Times New Roman" w:eastAsia="仿宋_GB2312" w:hAnsi="Times New Roman"/>
                <w:bCs/>
                <w:szCs w:val="21"/>
              </w:rPr>
            </w:pPr>
            <w:r w:rsidRPr="00326049">
              <w:rPr>
                <w:rFonts w:ascii="Times New Roman" w:eastAsia="仿宋_GB2312" w:hAnsi="Times New Roman"/>
                <w:bCs/>
                <w:szCs w:val="21"/>
              </w:rPr>
              <w:t>40</w:t>
            </w:r>
            <w:r w:rsidRPr="00326049">
              <w:rPr>
                <w:rFonts w:ascii="Times New Roman" w:eastAsia="仿宋_GB2312" w:hAnsi="Times New Roman"/>
                <w:bCs/>
                <w:szCs w:val="21"/>
              </w:rPr>
              <w:t>分</w:t>
            </w:r>
          </w:p>
        </w:tc>
        <w:tc>
          <w:tcPr>
            <w:tcW w:w="1275" w:type="dxa"/>
            <w:vAlign w:val="center"/>
          </w:tcPr>
          <w:p w:rsidR="002C5982" w:rsidRPr="00326049" w:rsidRDefault="002C5982" w:rsidP="00344001">
            <w:pPr>
              <w:rPr>
                <w:rFonts w:ascii="Times New Roman" w:eastAsia="仿宋_GB2312" w:hAnsi="Times New Roman"/>
                <w:bCs/>
                <w:szCs w:val="21"/>
              </w:rPr>
            </w:pPr>
            <w:r w:rsidRPr="00326049">
              <w:rPr>
                <w:rFonts w:ascii="Times New Roman" w:eastAsia="仿宋_GB2312" w:hAnsi="Times New Roman"/>
                <w:bCs/>
                <w:szCs w:val="21"/>
              </w:rPr>
              <w:t>公用经费控制率</w:t>
            </w:r>
          </w:p>
        </w:tc>
        <w:tc>
          <w:tcPr>
            <w:tcW w:w="709" w:type="dxa"/>
            <w:vAlign w:val="center"/>
          </w:tcPr>
          <w:p w:rsidR="002C5982" w:rsidRPr="00326049" w:rsidRDefault="002C5982" w:rsidP="00123FFE">
            <w:pPr>
              <w:jc w:val="center"/>
              <w:rPr>
                <w:rFonts w:ascii="Times New Roman" w:eastAsia="仿宋_GB2312" w:hAnsi="Times New Roman"/>
                <w:bCs/>
                <w:szCs w:val="21"/>
              </w:rPr>
            </w:pPr>
            <w:r w:rsidRPr="00326049">
              <w:rPr>
                <w:rFonts w:ascii="Times New Roman" w:eastAsia="仿宋_GB2312" w:hAnsi="Times New Roman"/>
                <w:bCs/>
                <w:szCs w:val="21"/>
              </w:rPr>
              <w:t>8</w:t>
            </w:r>
          </w:p>
        </w:tc>
        <w:tc>
          <w:tcPr>
            <w:tcW w:w="3402" w:type="dxa"/>
            <w:vAlign w:val="center"/>
          </w:tcPr>
          <w:p w:rsidR="002C5982" w:rsidRPr="00326049" w:rsidRDefault="002C5982" w:rsidP="00B26828">
            <w:pPr>
              <w:rPr>
                <w:rFonts w:ascii="Times New Roman" w:eastAsia="仿宋_GB2312" w:hAnsi="Times New Roman"/>
                <w:bCs/>
                <w:szCs w:val="21"/>
              </w:rPr>
            </w:pPr>
            <w:r w:rsidRPr="00326049">
              <w:rPr>
                <w:rFonts w:ascii="Times New Roman" w:eastAsia="仿宋_GB2312" w:hAnsi="Times New Roman"/>
                <w:bCs/>
                <w:szCs w:val="21"/>
              </w:rPr>
              <w:t>100%</w:t>
            </w:r>
            <w:r w:rsidRPr="00326049">
              <w:rPr>
                <w:rFonts w:ascii="Times New Roman" w:eastAsia="仿宋_GB2312" w:hAnsi="Times New Roman"/>
                <w:bCs/>
                <w:szCs w:val="21"/>
              </w:rPr>
              <w:t>以下（含）计满分，每超出</w:t>
            </w:r>
            <w:r w:rsidRPr="00326049">
              <w:rPr>
                <w:rFonts w:ascii="Times New Roman" w:eastAsia="仿宋_GB2312" w:hAnsi="Times New Roman"/>
                <w:bCs/>
                <w:szCs w:val="21"/>
              </w:rPr>
              <w:t>1%</w:t>
            </w:r>
            <w:r w:rsidRPr="00326049">
              <w:rPr>
                <w:rFonts w:ascii="Times New Roman" w:eastAsia="仿宋_GB2312" w:hAnsi="Times New Roman"/>
                <w:bCs/>
                <w:szCs w:val="21"/>
              </w:rPr>
              <w:t>扣</w:t>
            </w:r>
            <w:r w:rsidRPr="00326049">
              <w:rPr>
                <w:rFonts w:ascii="Times New Roman" w:eastAsia="仿宋_GB2312" w:hAnsi="Times New Roman"/>
                <w:bCs/>
                <w:szCs w:val="21"/>
              </w:rPr>
              <w:t>1</w:t>
            </w:r>
            <w:r w:rsidRPr="00326049">
              <w:rPr>
                <w:rFonts w:ascii="Times New Roman" w:eastAsia="仿宋_GB2312" w:hAnsi="Times New Roman"/>
                <w:bCs/>
                <w:szCs w:val="21"/>
              </w:rPr>
              <w:t>分，扣完</w:t>
            </w:r>
            <w:r w:rsidR="000E194A">
              <w:rPr>
                <w:rFonts w:ascii="Times New Roman" w:eastAsia="仿宋_GB2312" w:hAnsi="Times New Roman" w:hint="eastAsia"/>
                <w:bCs/>
                <w:szCs w:val="21"/>
              </w:rPr>
              <w:t>8</w:t>
            </w:r>
            <w:r w:rsidR="000E194A">
              <w:rPr>
                <w:rFonts w:ascii="Times New Roman" w:eastAsia="仿宋_GB2312" w:hAnsi="Times New Roman" w:hint="eastAsia"/>
                <w:bCs/>
                <w:szCs w:val="21"/>
              </w:rPr>
              <w:t>分</w:t>
            </w:r>
            <w:r w:rsidRPr="00326049">
              <w:rPr>
                <w:rFonts w:ascii="Times New Roman" w:eastAsia="仿宋_GB2312" w:hAnsi="Times New Roman"/>
                <w:bCs/>
                <w:szCs w:val="21"/>
              </w:rPr>
              <w:t>为止。</w:t>
            </w:r>
          </w:p>
        </w:tc>
        <w:tc>
          <w:tcPr>
            <w:tcW w:w="3969" w:type="dxa"/>
            <w:vAlign w:val="center"/>
          </w:tcPr>
          <w:p w:rsidR="002C5982" w:rsidRPr="00326049" w:rsidRDefault="002C5982" w:rsidP="00B26828">
            <w:pPr>
              <w:rPr>
                <w:rFonts w:ascii="Times New Roman" w:eastAsia="仿宋_GB2312" w:hAnsi="Times New Roman"/>
                <w:bCs/>
                <w:szCs w:val="21"/>
              </w:rPr>
            </w:pPr>
            <w:r w:rsidRPr="00326049">
              <w:rPr>
                <w:rFonts w:ascii="Times New Roman" w:eastAsia="仿宋_GB2312" w:hAnsi="Times New Roman"/>
                <w:bCs/>
                <w:szCs w:val="21"/>
              </w:rPr>
              <w:t>公用经费控制率</w:t>
            </w:r>
            <w:r w:rsidRPr="00326049">
              <w:rPr>
                <w:rFonts w:ascii="Times New Roman" w:eastAsia="仿宋_GB2312" w:hAnsi="Times New Roman"/>
                <w:bCs/>
                <w:szCs w:val="21"/>
              </w:rPr>
              <w:t>=</w:t>
            </w:r>
            <w:r w:rsidRPr="00326049">
              <w:rPr>
                <w:rFonts w:ascii="Times New Roman" w:eastAsia="仿宋_GB2312" w:hAnsi="Times New Roman"/>
                <w:bCs/>
                <w:szCs w:val="21"/>
              </w:rPr>
              <w:t>（实际支出公用经费总额</w:t>
            </w:r>
            <w:r w:rsidRPr="00326049">
              <w:rPr>
                <w:rFonts w:ascii="Times New Roman" w:eastAsia="仿宋_GB2312" w:hAnsi="Times New Roman"/>
                <w:bCs/>
                <w:szCs w:val="21"/>
              </w:rPr>
              <w:t>/</w:t>
            </w:r>
            <w:r w:rsidRPr="00326049">
              <w:rPr>
                <w:rFonts w:ascii="Times New Roman" w:eastAsia="仿宋_GB2312" w:hAnsi="Times New Roman"/>
                <w:bCs/>
                <w:szCs w:val="21"/>
              </w:rPr>
              <w:t>预算安排公用经费总额）</w:t>
            </w:r>
            <w:r w:rsidRPr="00326049">
              <w:rPr>
                <w:rFonts w:ascii="Times New Roman" w:eastAsia="仿宋_GB2312" w:hAnsi="Times New Roman"/>
                <w:bCs/>
                <w:szCs w:val="21"/>
              </w:rPr>
              <w:t>×100%</w:t>
            </w:r>
            <w:r w:rsidRPr="00326049">
              <w:rPr>
                <w:rFonts w:ascii="Times New Roman" w:eastAsia="仿宋_GB2312" w:hAnsi="Times New Roman"/>
                <w:bCs/>
                <w:szCs w:val="21"/>
              </w:rPr>
              <w:t>。</w:t>
            </w:r>
            <w:r w:rsidRPr="00326049">
              <w:rPr>
                <w:rFonts w:ascii="Times New Roman" w:eastAsia="仿宋_GB2312" w:hAnsi="Times New Roman"/>
                <w:bCs/>
                <w:szCs w:val="21"/>
              </w:rPr>
              <w:br/>
            </w:r>
            <w:r w:rsidRPr="00326049">
              <w:rPr>
                <w:rFonts w:ascii="Times New Roman" w:eastAsia="仿宋_GB2312" w:hAnsi="Times New Roman"/>
                <w:bCs/>
                <w:szCs w:val="21"/>
              </w:rPr>
              <w:t>公用经费支出是指部门基本支出中的一般商品和服务支出。</w:t>
            </w:r>
          </w:p>
        </w:tc>
        <w:tc>
          <w:tcPr>
            <w:tcW w:w="839" w:type="dxa"/>
            <w:vAlign w:val="center"/>
          </w:tcPr>
          <w:p w:rsidR="002C5982" w:rsidRPr="00326049" w:rsidRDefault="002C5982" w:rsidP="00123FFE">
            <w:pPr>
              <w:jc w:val="center"/>
              <w:rPr>
                <w:rFonts w:ascii="Times New Roman" w:eastAsia="仿宋_GB2312" w:hAnsi="Times New Roman"/>
                <w:bCs/>
                <w:szCs w:val="21"/>
              </w:rPr>
            </w:pPr>
            <w:r w:rsidRPr="00326049">
              <w:rPr>
                <w:rFonts w:ascii="Times New Roman" w:eastAsia="仿宋_GB2312" w:hAnsi="Times New Roman"/>
                <w:bCs/>
                <w:szCs w:val="21"/>
              </w:rPr>
              <w:t>8</w:t>
            </w:r>
          </w:p>
        </w:tc>
        <w:tc>
          <w:tcPr>
            <w:tcW w:w="1778" w:type="dxa"/>
            <w:vAlign w:val="center"/>
          </w:tcPr>
          <w:p w:rsidR="002C5982" w:rsidRPr="00326049" w:rsidRDefault="002C5982" w:rsidP="00B26828">
            <w:pPr>
              <w:rPr>
                <w:rFonts w:ascii="Times New Roman" w:eastAsia="仿宋_GB2312" w:hAnsi="Times New Roman"/>
                <w:bCs/>
                <w:szCs w:val="21"/>
              </w:rPr>
            </w:pPr>
          </w:p>
        </w:tc>
      </w:tr>
      <w:tr w:rsidR="002C5982" w:rsidRPr="00326049" w:rsidTr="0030327D">
        <w:trPr>
          <w:trHeight w:val="510"/>
        </w:trPr>
        <w:tc>
          <w:tcPr>
            <w:tcW w:w="1101" w:type="dxa"/>
            <w:vMerge/>
            <w:vAlign w:val="center"/>
          </w:tcPr>
          <w:p w:rsidR="002C5982" w:rsidRPr="00326049" w:rsidRDefault="002C5982" w:rsidP="00123FFE">
            <w:pPr>
              <w:jc w:val="center"/>
              <w:rPr>
                <w:rFonts w:ascii="Times New Roman" w:eastAsia="仿宋_GB2312" w:hAnsi="Times New Roman"/>
                <w:bCs/>
                <w:szCs w:val="21"/>
              </w:rPr>
            </w:pPr>
          </w:p>
        </w:tc>
        <w:tc>
          <w:tcPr>
            <w:tcW w:w="1134" w:type="dxa"/>
            <w:vMerge/>
            <w:vAlign w:val="center"/>
          </w:tcPr>
          <w:p w:rsidR="002C5982" w:rsidRPr="00326049" w:rsidRDefault="002C5982" w:rsidP="00123FFE">
            <w:pPr>
              <w:jc w:val="center"/>
              <w:rPr>
                <w:rFonts w:ascii="Times New Roman" w:eastAsia="仿宋_GB2312" w:hAnsi="Times New Roman"/>
                <w:bCs/>
                <w:szCs w:val="21"/>
              </w:rPr>
            </w:pPr>
          </w:p>
        </w:tc>
        <w:tc>
          <w:tcPr>
            <w:tcW w:w="1275" w:type="dxa"/>
            <w:vAlign w:val="center"/>
          </w:tcPr>
          <w:p w:rsidR="002C5982" w:rsidRPr="00326049" w:rsidRDefault="002C5982" w:rsidP="00344001">
            <w:pPr>
              <w:rPr>
                <w:rFonts w:ascii="Times New Roman" w:eastAsia="仿宋_GB2312" w:hAnsi="Times New Roman"/>
                <w:bCs/>
                <w:szCs w:val="21"/>
              </w:rPr>
            </w:pPr>
            <w:r w:rsidRPr="00326049">
              <w:rPr>
                <w:rFonts w:ascii="Times New Roman" w:eastAsia="仿宋_GB2312" w:hAnsi="Times New Roman"/>
                <w:bCs/>
                <w:szCs w:val="21"/>
              </w:rPr>
              <w:t>“</w:t>
            </w:r>
            <w:r w:rsidRPr="00326049">
              <w:rPr>
                <w:rFonts w:ascii="Times New Roman" w:eastAsia="仿宋_GB2312" w:hAnsi="Times New Roman"/>
                <w:bCs/>
                <w:szCs w:val="21"/>
              </w:rPr>
              <w:t>三公经费</w:t>
            </w:r>
            <w:r w:rsidRPr="00326049">
              <w:rPr>
                <w:rFonts w:ascii="Times New Roman" w:eastAsia="仿宋_GB2312" w:hAnsi="Times New Roman"/>
                <w:bCs/>
                <w:szCs w:val="21"/>
              </w:rPr>
              <w:t>”</w:t>
            </w:r>
            <w:r w:rsidRPr="00326049">
              <w:rPr>
                <w:rFonts w:ascii="Times New Roman" w:eastAsia="仿宋_GB2312" w:hAnsi="Times New Roman"/>
                <w:bCs/>
                <w:szCs w:val="21"/>
              </w:rPr>
              <w:t>控制率</w:t>
            </w:r>
          </w:p>
        </w:tc>
        <w:tc>
          <w:tcPr>
            <w:tcW w:w="709" w:type="dxa"/>
            <w:vAlign w:val="center"/>
          </w:tcPr>
          <w:p w:rsidR="002C5982" w:rsidRPr="00326049" w:rsidRDefault="002C5982" w:rsidP="00123FFE">
            <w:pPr>
              <w:jc w:val="center"/>
              <w:rPr>
                <w:rFonts w:ascii="Times New Roman" w:eastAsia="仿宋_GB2312" w:hAnsi="Times New Roman"/>
                <w:bCs/>
                <w:szCs w:val="21"/>
              </w:rPr>
            </w:pPr>
            <w:r w:rsidRPr="00326049">
              <w:rPr>
                <w:rFonts w:ascii="Times New Roman" w:eastAsia="仿宋_GB2312" w:hAnsi="Times New Roman"/>
                <w:bCs/>
                <w:szCs w:val="21"/>
              </w:rPr>
              <w:t>7</w:t>
            </w:r>
          </w:p>
        </w:tc>
        <w:tc>
          <w:tcPr>
            <w:tcW w:w="3402" w:type="dxa"/>
            <w:vAlign w:val="center"/>
          </w:tcPr>
          <w:p w:rsidR="002C5982" w:rsidRPr="00326049" w:rsidRDefault="002C5982" w:rsidP="00B26828">
            <w:pPr>
              <w:rPr>
                <w:rFonts w:ascii="Times New Roman" w:eastAsia="仿宋_GB2312" w:hAnsi="Times New Roman"/>
                <w:bCs/>
                <w:szCs w:val="21"/>
              </w:rPr>
            </w:pPr>
            <w:r w:rsidRPr="00326049">
              <w:rPr>
                <w:rFonts w:ascii="Times New Roman" w:eastAsia="仿宋_GB2312" w:hAnsi="Times New Roman"/>
                <w:bCs/>
                <w:szCs w:val="21"/>
              </w:rPr>
              <w:t>100%</w:t>
            </w:r>
            <w:r w:rsidRPr="00326049">
              <w:rPr>
                <w:rFonts w:ascii="Times New Roman" w:eastAsia="仿宋_GB2312" w:hAnsi="Times New Roman"/>
                <w:bCs/>
                <w:szCs w:val="21"/>
              </w:rPr>
              <w:t>以下（含）计满分，每超出</w:t>
            </w:r>
            <w:r w:rsidRPr="00326049">
              <w:rPr>
                <w:rFonts w:ascii="Times New Roman" w:eastAsia="仿宋_GB2312" w:hAnsi="Times New Roman"/>
                <w:bCs/>
                <w:szCs w:val="21"/>
              </w:rPr>
              <w:t>1%</w:t>
            </w:r>
            <w:r w:rsidRPr="00326049">
              <w:rPr>
                <w:rFonts w:ascii="Times New Roman" w:eastAsia="仿宋_GB2312" w:hAnsi="Times New Roman"/>
                <w:bCs/>
                <w:szCs w:val="21"/>
              </w:rPr>
              <w:t>扣</w:t>
            </w:r>
            <w:r w:rsidRPr="00326049">
              <w:rPr>
                <w:rFonts w:ascii="Times New Roman" w:eastAsia="仿宋_GB2312" w:hAnsi="Times New Roman"/>
                <w:bCs/>
                <w:szCs w:val="21"/>
              </w:rPr>
              <w:t>1</w:t>
            </w:r>
            <w:r w:rsidRPr="00326049">
              <w:rPr>
                <w:rFonts w:ascii="Times New Roman" w:eastAsia="仿宋_GB2312" w:hAnsi="Times New Roman"/>
                <w:bCs/>
                <w:szCs w:val="21"/>
              </w:rPr>
              <w:t>分，扣完</w:t>
            </w:r>
            <w:r w:rsidR="000E194A">
              <w:rPr>
                <w:rFonts w:ascii="Times New Roman" w:eastAsia="仿宋_GB2312" w:hAnsi="Times New Roman" w:hint="eastAsia"/>
                <w:bCs/>
                <w:szCs w:val="21"/>
              </w:rPr>
              <w:t>7</w:t>
            </w:r>
            <w:r w:rsidR="000E194A">
              <w:rPr>
                <w:rFonts w:ascii="Times New Roman" w:eastAsia="仿宋_GB2312" w:hAnsi="Times New Roman" w:hint="eastAsia"/>
                <w:bCs/>
                <w:szCs w:val="21"/>
              </w:rPr>
              <w:t>分</w:t>
            </w:r>
            <w:r w:rsidRPr="00326049">
              <w:rPr>
                <w:rFonts w:ascii="Times New Roman" w:eastAsia="仿宋_GB2312" w:hAnsi="Times New Roman"/>
                <w:bCs/>
                <w:szCs w:val="21"/>
              </w:rPr>
              <w:t>为止。</w:t>
            </w:r>
          </w:p>
        </w:tc>
        <w:tc>
          <w:tcPr>
            <w:tcW w:w="3969" w:type="dxa"/>
            <w:vAlign w:val="center"/>
          </w:tcPr>
          <w:p w:rsidR="002C5982" w:rsidRPr="00326049" w:rsidRDefault="002C5982" w:rsidP="00B26828">
            <w:pPr>
              <w:rPr>
                <w:rFonts w:ascii="Times New Roman" w:eastAsia="仿宋_GB2312" w:hAnsi="Times New Roman"/>
                <w:bCs/>
                <w:szCs w:val="21"/>
              </w:rPr>
            </w:pPr>
            <w:r w:rsidRPr="00326049">
              <w:rPr>
                <w:rFonts w:ascii="Times New Roman" w:eastAsia="仿宋_GB2312" w:hAnsi="Times New Roman"/>
                <w:bCs/>
                <w:szCs w:val="21"/>
              </w:rPr>
              <w:t>“</w:t>
            </w:r>
            <w:r w:rsidRPr="00326049">
              <w:rPr>
                <w:rFonts w:ascii="Times New Roman" w:eastAsia="仿宋_GB2312" w:hAnsi="Times New Roman"/>
                <w:bCs/>
                <w:szCs w:val="21"/>
              </w:rPr>
              <w:t>三公经费</w:t>
            </w:r>
            <w:r w:rsidRPr="00326049">
              <w:rPr>
                <w:rFonts w:ascii="Times New Roman" w:eastAsia="仿宋_GB2312" w:hAnsi="Times New Roman"/>
                <w:bCs/>
                <w:szCs w:val="21"/>
              </w:rPr>
              <w:t>”</w:t>
            </w:r>
            <w:r w:rsidRPr="00326049">
              <w:rPr>
                <w:rFonts w:ascii="Times New Roman" w:eastAsia="仿宋_GB2312" w:hAnsi="Times New Roman"/>
                <w:bCs/>
                <w:szCs w:val="21"/>
              </w:rPr>
              <w:t>控制率</w:t>
            </w:r>
            <w:r w:rsidRPr="00326049">
              <w:rPr>
                <w:rFonts w:ascii="Times New Roman" w:eastAsia="仿宋_GB2312" w:hAnsi="Times New Roman"/>
                <w:bCs/>
                <w:szCs w:val="21"/>
              </w:rPr>
              <w:t>-</w:t>
            </w:r>
            <w:r w:rsidRPr="00326049">
              <w:rPr>
                <w:rFonts w:ascii="Times New Roman" w:eastAsia="仿宋_GB2312" w:hAnsi="Times New Roman"/>
                <w:bCs/>
                <w:szCs w:val="21"/>
              </w:rPr>
              <w:t>（</w:t>
            </w:r>
            <w:r w:rsidRPr="00326049">
              <w:rPr>
                <w:rFonts w:ascii="Times New Roman" w:eastAsia="仿宋_GB2312" w:hAnsi="Times New Roman"/>
                <w:bCs/>
                <w:szCs w:val="21"/>
              </w:rPr>
              <w:t>“</w:t>
            </w:r>
            <w:r w:rsidRPr="00326049">
              <w:rPr>
                <w:rFonts w:ascii="Times New Roman" w:eastAsia="仿宋_GB2312" w:hAnsi="Times New Roman"/>
                <w:bCs/>
                <w:szCs w:val="21"/>
              </w:rPr>
              <w:t>三公经费</w:t>
            </w:r>
            <w:r w:rsidRPr="00326049">
              <w:rPr>
                <w:rFonts w:ascii="Times New Roman" w:eastAsia="仿宋_GB2312" w:hAnsi="Times New Roman"/>
                <w:bCs/>
                <w:szCs w:val="21"/>
              </w:rPr>
              <w:t>”</w:t>
            </w:r>
            <w:r w:rsidRPr="00326049">
              <w:rPr>
                <w:rFonts w:ascii="Times New Roman" w:eastAsia="仿宋_GB2312" w:hAnsi="Times New Roman"/>
                <w:bCs/>
                <w:szCs w:val="21"/>
              </w:rPr>
              <w:t>实际支出数</w:t>
            </w:r>
            <w:r w:rsidRPr="00326049">
              <w:rPr>
                <w:rFonts w:ascii="Times New Roman" w:eastAsia="仿宋_GB2312" w:hAnsi="Times New Roman"/>
                <w:bCs/>
                <w:szCs w:val="21"/>
              </w:rPr>
              <w:t>/“</w:t>
            </w:r>
            <w:r w:rsidRPr="00326049">
              <w:rPr>
                <w:rFonts w:ascii="Times New Roman" w:eastAsia="仿宋_GB2312" w:hAnsi="Times New Roman"/>
                <w:bCs/>
                <w:szCs w:val="21"/>
              </w:rPr>
              <w:t>三公经费</w:t>
            </w:r>
            <w:r w:rsidRPr="00326049">
              <w:rPr>
                <w:rFonts w:ascii="Times New Roman" w:eastAsia="仿宋_GB2312" w:hAnsi="Times New Roman"/>
                <w:bCs/>
                <w:szCs w:val="21"/>
              </w:rPr>
              <w:t>”</w:t>
            </w:r>
            <w:r w:rsidRPr="00326049">
              <w:rPr>
                <w:rFonts w:ascii="Times New Roman" w:eastAsia="仿宋_GB2312" w:hAnsi="Times New Roman"/>
                <w:bCs/>
                <w:szCs w:val="21"/>
              </w:rPr>
              <w:t>预算安排数）</w:t>
            </w:r>
            <w:r w:rsidRPr="00326049">
              <w:rPr>
                <w:rFonts w:ascii="Times New Roman" w:eastAsia="仿宋_GB2312" w:hAnsi="Times New Roman"/>
                <w:bCs/>
                <w:szCs w:val="21"/>
              </w:rPr>
              <w:t>×100%</w:t>
            </w:r>
            <w:r w:rsidRPr="00326049">
              <w:rPr>
                <w:rFonts w:ascii="Times New Roman" w:eastAsia="仿宋_GB2312" w:hAnsi="Times New Roman"/>
                <w:bCs/>
                <w:szCs w:val="21"/>
              </w:rPr>
              <w:t>。</w:t>
            </w:r>
          </w:p>
        </w:tc>
        <w:tc>
          <w:tcPr>
            <w:tcW w:w="839" w:type="dxa"/>
            <w:vAlign w:val="center"/>
          </w:tcPr>
          <w:p w:rsidR="002C5982" w:rsidRPr="00326049" w:rsidRDefault="002C5982" w:rsidP="00123FFE">
            <w:pPr>
              <w:jc w:val="center"/>
              <w:rPr>
                <w:rFonts w:ascii="Times New Roman" w:eastAsia="仿宋_GB2312" w:hAnsi="Times New Roman"/>
                <w:bCs/>
                <w:szCs w:val="21"/>
              </w:rPr>
            </w:pPr>
            <w:r w:rsidRPr="00326049">
              <w:rPr>
                <w:rFonts w:ascii="Times New Roman" w:eastAsia="仿宋_GB2312" w:hAnsi="Times New Roman"/>
                <w:bCs/>
                <w:szCs w:val="21"/>
              </w:rPr>
              <w:t>7</w:t>
            </w:r>
          </w:p>
        </w:tc>
        <w:tc>
          <w:tcPr>
            <w:tcW w:w="1778" w:type="dxa"/>
            <w:vAlign w:val="center"/>
          </w:tcPr>
          <w:p w:rsidR="002C5982" w:rsidRPr="00326049" w:rsidRDefault="002C5982" w:rsidP="00B26828">
            <w:pPr>
              <w:rPr>
                <w:rFonts w:ascii="Times New Roman" w:eastAsia="仿宋_GB2312" w:hAnsi="Times New Roman"/>
                <w:bCs/>
                <w:szCs w:val="21"/>
              </w:rPr>
            </w:pPr>
          </w:p>
        </w:tc>
      </w:tr>
      <w:tr w:rsidR="002C5982" w:rsidRPr="00326049" w:rsidTr="0030327D">
        <w:trPr>
          <w:trHeight w:val="510"/>
        </w:trPr>
        <w:tc>
          <w:tcPr>
            <w:tcW w:w="1101" w:type="dxa"/>
            <w:vMerge/>
            <w:vAlign w:val="center"/>
          </w:tcPr>
          <w:p w:rsidR="002C5982" w:rsidRPr="00326049" w:rsidRDefault="002C5982" w:rsidP="00123FFE">
            <w:pPr>
              <w:jc w:val="center"/>
              <w:rPr>
                <w:rFonts w:ascii="Times New Roman" w:eastAsia="仿宋_GB2312" w:hAnsi="Times New Roman"/>
                <w:bCs/>
                <w:szCs w:val="21"/>
              </w:rPr>
            </w:pPr>
          </w:p>
        </w:tc>
        <w:tc>
          <w:tcPr>
            <w:tcW w:w="1134" w:type="dxa"/>
            <w:vMerge/>
            <w:vAlign w:val="center"/>
          </w:tcPr>
          <w:p w:rsidR="002C5982" w:rsidRPr="00326049" w:rsidRDefault="002C5982" w:rsidP="00123FFE">
            <w:pPr>
              <w:jc w:val="center"/>
              <w:rPr>
                <w:rFonts w:ascii="Times New Roman" w:eastAsia="仿宋_GB2312" w:hAnsi="Times New Roman"/>
                <w:bCs/>
                <w:szCs w:val="21"/>
              </w:rPr>
            </w:pPr>
          </w:p>
        </w:tc>
        <w:tc>
          <w:tcPr>
            <w:tcW w:w="1275" w:type="dxa"/>
            <w:vAlign w:val="center"/>
          </w:tcPr>
          <w:p w:rsidR="002C5982" w:rsidRPr="00326049" w:rsidRDefault="002C5982" w:rsidP="00344001">
            <w:pPr>
              <w:rPr>
                <w:rFonts w:ascii="Times New Roman" w:eastAsia="仿宋_GB2312" w:hAnsi="Times New Roman"/>
                <w:bCs/>
                <w:szCs w:val="21"/>
              </w:rPr>
            </w:pPr>
            <w:r w:rsidRPr="00326049">
              <w:rPr>
                <w:rFonts w:ascii="Times New Roman" w:eastAsia="仿宋_GB2312" w:hAnsi="Times New Roman"/>
                <w:bCs/>
                <w:szCs w:val="21"/>
              </w:rPr>
              <w:t>政府采购执行率</w:t>
            </w:r>
          </w:p>
        </w:tc>
        <w:tc>
          <w:tcPr>
            <w:tcW w:w="709" w:type="dxa"/>
            <w:vAlign w:val="center"/>
          </w:tcPr>
          <w:p w:rsidR="002C5982" w:rsidRPr="00326049" w:rsidRDefault="002C5982" w:rsidP="00123FFE">
            <w:pPr>
              <w:jc w:val="center"/>
              <w:rPr>
                <w:rFonts w:ascii="Times New Roman" w:eastAsia="仿宋_GB2312" w:hAnsi="Times New Roman"/>
                <w:bCs/>
                <w:szCs w:val="21"/>
              </w:rPr>
            </w:pPr>
            <w:r w:rsidRPr="00326049">
              <w:rPr>
                <w:rFonts w:ascii="Times New Roman" w:eastAsia="仿宋_GB2312" w:hAnsi="Times New Roman"/>
                <w:bCs/>
                <w:szCs w:val="21"/>
              </w:rPr>
              <w:t>6</w:t>
            </w:r>
          </w:p>
        </w:tc>
        <w:tc>
          <w:tcPr>
            <w:tcW w:w="3402" w:type="dxa"/>
            <w:vAlign w:val="center"/>
          </w:tcPr>
          <w:p w:rsidR="002C5982" w:rsidRPr="00326049" w:rsidRDefault="002C5982" w:rsidP="00B26828">
            <w:pPr>
              <w:rPr>
                <w:rFonts w:ascii="Times New Roman" w:eastAsia="仿宋_GB2312" w:hAnsi="Times New Roman"/>
                <w:bCs/>
                <w:szCs w:val="21"/>
              </w:rPr>
            </w:pPr>
            <w:r w:rsidRPr="00326049">
              <w:rPr>
                <w:rFonts w:ascii="Times New Roman" w:eastAsia="仿宋_GB2312" w:hAnsi="Times New Roman"/>
                <w:bCs/>
                <w:szCs w:val="21"/>
              </w:rPr>
              <w:t>100%</w:t>
            </w:r>
            <w:r w:rsidRPr="00326049">
              <w:rPr>
                <w:rFonts w:ascii="Times New Roman" w:eastAsia="仿宋_GB2312" w:hAnsi="Times New Roman"/>
                <w:bCs/>
                <w:szCs w:val="21"/>
              </w:rPr>
              <w:t>计满分，每超过（降低）</w:t>
            </w:r>
            <w:r w:rsidRPr="00326049">
              <w:rPr>
                <w:rFonts w:ascii="Times New Roman" w:eastAsia="仿宋_GB2312" w:hAnsi="Times New Roman"/>
                <w:bCs/>
                <w:szCs w:val="21"/>
              </w:rPr>
              <w:t>5%</w:t>
            </w:r>
            <w:r w:rsidRPr="00326049">
              <w:rPr>
                <w:rFonts w:ascii="Times New Roman" w:eastAsia="仿宋_GB2312" w:hAnsi="Times New Roman"/>
                <w:bCs/>
                <w:szCs w:val="21"/>
              </w:rPr>
              <w:t>扣</w:t>
            </w:r>
            <w:r w:rsidRPr="00326049">
              <w:rPr>
                <w:rFonts w:ascii="Times New Roman" w:eastAsia="仿宋_GB2312" w:hAnsi="Times New Roman"/>
                <w:bCs/>
                <w:szCs w:val="21"/>
              </w:rPr>
              <w:t>2</w:t>
            </w:r>
            <w:r w:rsidRPr="00326049">
              <w:rPr>
                <w:rFonts w:ascii="Times New Roman" w:eastAsia="仿宋_GB2312" w:hAnsi="Times New Roman"/>
                <w:bCs/>
                <w:szCs w:val="21"/>
              </w:rPr>
              <w:t>分。扣完</w:t>
            </w:r>
            <w:r w:rsidR="00187363">
              <w:rPr>
                <w:rFonts w:ascii="Times New Roman" w:eastAsia="仿宋_GB2312" w:hAnsi="Times New Roman" w:hint="eastAsia"/>
                <w:bCs/>
                <w:szCs w:val="21"/>
              </w:rPr>
              <w:t>6</w:t>
            </w:r>
            <w:r w:rsidRPr="00326049">
              <w:rPr>
                <w:rFonts w:ascii="Times New Roman" w:eastAsia="仿宋_GB2312" w:hAnsi="Times New Roman"/>
                <w:bCs/>
                <w:szCs w:val="21"/>
              </w:rPr>
              <w:t>为止。</w:t>
            </w:r>
          </w:p>
        </w:tc>
        <w:tc>
          <w:tcPr>
            <w:tcW w:w="3969" w:type="dxa"/>
            <w:vAlign w:val="center"/>
          </w:tcPr>
          <w:p w:rsidR="002C5982" w:rsidRPr="00326049" w:rsidRDefault="002C5982" w:rsidP="00B26828">
            <w:pPr>
              <w:rPr>
                <w:rFonts w:ascii="Times New Roman" w:eastAsia="仿宋_GB2312" w:hAnsi="Times New Roman"/>
                <w:bCs/>
                <w:szCs w:val="21"/>
              </w:rPr>
            </w:pPr>
            <w:r w:rsidRPr="00326049">
              <w:rPr>
                <w:rFonts w:ascii="Times New Roman" w:eastAsia="仿宋_GB2312" w:hAnsi="Times New Roman"/>
                <w:bCs/>
                <w:szCs w:val="21"/>
              </w:rPr>
              <w:t>政府采购执行率</w:t>
            </w:r>
            <w:r w:rsidRPr="00326049">
              <w:rPr>
                <w:rFonts w:ascii="Times New Roman" w:eastAsia="仿宋_GB2312" w:hAnsi="Times New Roman"/>
                <w:bCs/>
                <w:szCs w:val="21"/>
              </w:rPr>
              <w:t>=</w:t>
            </w:r>
            <w:r w:rsidRPr="00326049">
              <w:rPr>
                <w:rFonts w:ascii="Times New Roman" w:eastAsia="仿宋_GB2312" w:hAnsi="Times New Roman"/>
                <w:bCs/>
                <w:szCs w:val="21"/>
              </w:rPr>
              <w:t>（实际政府采购金额</w:t>
            </w:r>
            <w:r w:rsidRPr="00326049">
              <w:rPr>
                <w:rFonts w:ascii="Times New Roman" w:eastAsia="仿宋_GB2312" w:hAnsi="Times New Roman"/>
                <w:bCs/>
                <w:szCs w:val="21"/>
              </w:rPr>
              <w:t>/</w:t>
            </w:r>
            <w:r w:rsidRPr="00326049">
              <w:rPr>
                <w:rFonts w:ascii="Times New Roman" w:eastAsia="仿宋_GB2312" w:hAnsi="Times New Roman"/>
                <w:bCs/>
                <w:szCs w:val="21"/>
              </w:rPr>
              <w:t>政府采购预算数）</w:t>
            </w:r>
            <w:r w:rsidRPr="00326049">
              <w:rPr>
                <w:rFonts w:ascii="Times New Roman" w:eastAsia="仿宋_GB2312" w:hAnsi="Times New Roman"/>
                <w:bCs/>
                <w:szCs w:val="21"/>
              </w:rPr>
              <w:t>×100%</w:t>
            </w:r>
          </w:p>
        </w:tc>
        <w:tc>
          <w:tcPr>
            <w:tcW w:w="839" w:type="dxa"/>
            <w:vAlign w:val="center"/>
          </w:tcPr>
          <w:p w:rsidR="002C5982" w:rsidRPr="00326049" w:rsidRDefault="002C5982" w:rsidP="00123FFE">
            <w:pPr>
              <w:jc w:val="center"/>
              <w:rPr>
                <w:rFonts w:ascii="Times New Roman" w:eastAsia="仿宋_GB2312" w:hAnsi="Times New Roman"/>
                <w:bCs/>
                <w:szCs w:val="21"/>
              </w:rPr>
            </w:pPr>
            <w:r w:rsidRPr="00326049">
              <w:rPr>
                <w:rFonts w:ascii="Times New Roman" w:eastAsia="仿宋_GB2312" w:hAnsi="Times New Roman"/>
                <w:bCs/>
                <w:szCs w:val="21"/>
              </w:rPr>
              <w:t>6</w:t>
            </w:r>
          </w:p>
        </w:tc>
        <w:tc>
          <w:tcPr>
            <w:tcW w:w="1778" w:type="dxa"/>
            <w:vAlign w:val="center"/>
          </w:tcPr>
          <w:p w:rsidR="002C5982" w:rsidRPr="00326049" w:rsidRDefault="002C5982" w:rsidP="00B26828">
            <w:pPr>
              <w:rPr>
                <w:rFonts w:ascii="Times New Roman" w:eastAsia="仿宋_GB2312" w:hAnsi="Times New Roman"/>
                <w:bCs/>
                <w:szCs w:val="21"/>
              </w:rPr>
            </w:pPr>
          </w:p>
        </w:tc>
      </w:tr>
      <w:tr w:rsidR="002C5982" w:rsidRPr="00326049" w:rsidTr="00D16330">
        <w:trPr>
          <w:trHeight w:val="1501"/>
        </w:trPr>
        <w:tc>
          <w:tcPr>
            <w:tcW w:w="1101" w:type="dxa"/>
            <w:vMerge/>
            <w:vAlign w:val="center"/>
          </w:tcPr>
          <w:p w:rsidR="002C5982" w:rsidRPr="00326049" w:rsidRDefault="002C5982" w:rsidP="00123FFE">
            <w:pPr>
              <w:jc w:val="center"/>
              <w:rPr>
                <w:rFonts w:ascii="Times New Roman" w:eastAsia="仿宋_GB2312" w:hAnsi="Times New Roman"/>
                <w:bCs/>
                <w:szCs w:val="21"/>
              </w:rPr>
            </w:pPr>
          </w:p>
        </w:tc>
        <w:tc>
          <w:tcPr>
            <w:tcW w:w="1134" w:type="dxa"/>
            <w:vMerge/>
            <w:vAlign w:val="center"/>
          </w:tcPr>
          <w:p w:rsidR="002C5982" w:rsidRPr="00326049" w:rsidRDefault="002C5982" w:rsidP="00123FFE">
            <w:pPr>
              <w:jc w:val="center"/>
              <w:rPr>
                <w:rFonts w:ascii="Times New Roman" w:eastAsia="仿宋_GB2312" w:hAnsi="Times New Roman"/>
                <w:bCs/>
                <w:szCs w:val="21"/>
              </w:rPr>
            </w:pPr>
          </w:p>
        </w:tc>
        <w:tc>
          <w:tcPr>
            <w:tcW w:w="1275" w:type="dxa"/>
            <w:vAlign w:val="center"/>
          </w:tcPr>
          <w:p w:rsidR="002C5982" w:rsidRPr="00326049" w:rsidRDefault="002C5982" w:rsidP="00344001">
            <w:pPr>
              <w:rPr>
                <w:rFonts w:ascii="Times New Roman" w:eastAsia="仿宋_GB2312" w:hAnsi="Times New Roman"/>
                <w:bCs/>
                <w:szCs w:val="21"/>
              </w:rPr>
            </w:pPr>
            <w:r w:rsidRPr="00326049">
              <w:rPr>
                <w:rFonts w:ascii="Times New Roman" w:eastAsia="仿宋_GB2312" w:hAnsi="Times New Roman"/>
                <w:bCs/>
                <w:szCs w:val="21"/>
              </w:rPr>
              <w:t>管理制度健全性</w:t>
            </w:r>
          </w:p>
        </w:tc>
        <w:tc>
          <w:tcPr>
            <w:tcW w:w="709" w:type="dxa"/>
            <w:vAlign w:val="center"/>
          </w:tcPr>
          <w:p w:rsidR="002C5982" w:rsidRPr="00326049" w:rsidRDefault="002C5982" w:rsidP="00123FFE">
            <w:pPr>
              <w:jc w:val="center"/>
              <w:rPr>
                <w:rFonts w:ascii="Times New Roman" w:eastAsia="仿宋_GB2312" w:hAnsi="Times New Roman"/>
                <w:bCs/>
                <w:szCs w:val="21"/>
              </w:rPr>
            </w:pPr>
            <w:r w:rsidRPr="00326049">
              <w:rPr>
                <w:rFonts w:ascii="Times New Roman" w:eastAsia="仿宋_GB2312" w:hAnsi="Times New Roman"/>
                <w:bCs/>
                <w:szCs w:val="21"/>
              </w:rPr>
              <w:t>8</w:t>
            </w:r>
          </w:p>
        </w:tc>
        <w:tc>
          <w:tcPr>
            <w:tcW w:w="3402" w:type="dxa"/>
            <w:vAlign w:val="center"/>
          </w:tcPr>
          <w:p w:rsidR="002C5982" w:rsidRPr="00326049" w:rsidRDefault="002C5982" w:rsidP="00B26828">
            <w:pPr>
              <w:rPr>
                <w:rFonts w:ascii="Times New Roman" w:eastAsia="仿宋_GB2312" w:hAnsi="Times New Roman"/>
                <w:bCs/>
                <w:szCs w:val="21"/>
              </w:rPr>
            </w:pPr>
            <w:r w:rsidRPr="00326049">
              <w:rPr>
                <w:rFonts w:ascii="宋体" w:hAnsi="宋体" w:cs="宋体" w:hint="eastAsia"/>
                <w:bCs/>
                <w:szCs w:val="21"/>
              </w:rPr>
              <w:t>①</w:t>
            </w:r>
            <w:r w:rsidRPr="00326049">
              <w:rPr>
                <w:rFonts w:ascii="Times New Roman" w:eastAsia="仿宋_GB2312" w:hAnsi="Times New Roman"/>
                <w:bCs/>
                <w:szCs w:val="21"/>
              </w:rPr>
              <w:t>有内部财务管理制度、会计核算制度等管理制度，</w:t>
            </w:r>
            <w:r w:rsidRPr="00326049">
              <w:rPr>
                <w:rFonts w:ascii="Times New Roman" w:eastAsia="仿宋_GB2312" w:hAnsi="Times New Roman"/>
                <w:bCs/>
                <w:szCs w:val="21"/>
              </w:rPr>
              <w:t>2</w:t>
            </w:r>
            <w:r w:rsidRPr="00326049">
              <w:rPr>
                <w:rFonts w:ascii="Times New Roman" w:eastAsia="仿宋_GB2312" w:hAnsi="Times New Roman"/>
                <w:bCs/>
                <w:szCs w:val="21"/>
              </w:rPr>
              <w:t>分；</w:t>
            </w:r>
            <w:r w:rsidRPr="00326049">
              <w:rPr>
                <w:rFonts w:ascii="宋体" w:hAnsi="宋体" w:cs="宋体" w:hint="eastAsia"/>
                <w:bCs/>
                <w:szCs w:val="21"/>
              </w:rPr>
              <w:t>②</w:t>
            </w:r>
            <w:r w:rsidRPr="00326049">
              <w:rPr>
                <w:rFonts w:ascii="Times New Roman" w:eastAsia="仿宋_GB2312" w:hAnsi="Times New Roman"/>
                <w:bCs/>
                <w:szCs w:val="21"/>
              </w:rPr>
              <w:t>有本部门厉行节约制度，</w:t>
            </w:r>
            <w:r w:rsidRPr="00326049">
              <w:rPr>
                <w:rFonts w:ascii="Times New Roman" w:eastAsia="仿宋_GB2312" w:hAnsi="Times New Roman"/>
                <w:bCs/>
                <w:szCs w:val="21"/>
              </w:rPr>
              <w:t>2</w:t>
            </w:r>
            <w:r w:rsidRPr="00326049">
              <w:rPr>
                <w:rFonts w:ascii="Times New Roman" w:eastAsia="仿宋_GB2312" w:hAnsi="Times New Roman"/>
                <w:bCs/>
                <w:szCs w:val="21"/>
              </w:rPr>
              <w:t>分；</w:t>
            </w:r>
            <w:r w:rsidRPr="00326049">
              <w:rPr>
                <w:rFonts w:ascii="宋体" w:hAnsi="宋体" w:cs="宋体" w:hint="eastAsia"/>
                <w:bCs/>
                <w:szCs w:val="21"/>
              </w:rPr>
              <w:t>③</w:t>
            </w:r>
            <w:r w:rsidRPr="00326049">
              <w:rPr>
                <w:rFonts w:ascii="Times New Roman" w:eastAsia="仿宋_GB2312" w:hAnsi="Times New Roman"/>
                <w:bCs/>
                <w:szCs w:val="21"/>
              </w:rPr>
              <w:t>相关管理制度合法、合规、完整，</w:t>
            </w:r>
            <w:r w:rsidRPr="00326049">
              <w:rPr>
                <w:rFonts w:ascii="Times New Roman" w:eastAsia="仿宋_GB2312" w:hAnsi="Times New Roman"/>
                <w:bCs/>
                <w:szCs w:val="21"/>
              </w:rPr>
              <w:t>2</w:t>
            </w:r>
            <w:r w:rsidRPr="00326049">
              <w:rPr>
                <w:rFonts w:ascii="Times New Roman" w:eastAsia="仿宋_GB2312" w:hAnsi="Times New Roman"/>
                <w:bCs/>
                <w:szCs w:val="21"/>
              </w:rPr>
              <w:t>分；</w:t>
            </w:r>
            <w:r w:rsidRPr="00326049">
              <w:rPr>
                <w:rFonts w:ascii="宋体" w:hAnsi="宋体" w:cs="宋体" w:hint="eastAsia"/>
                <w:bCs/>
                <w:szCs w:val="21"/>
              </w:rPr>
              <w:t>④</w:t>
            </w:r>
            <w:r w:rsidRPr="00326049">
              <w:rPr>
                <w:rFonts w:ascii="Times New Roman" w:eastAsia="仿宋_GB2312" w:hAnsi="Times New Roman"/>
                <w:bCs/>
                <w:szCs w:val="21"/>
              </w:rPr>
              <w:t>相关管理制度得到有效执行，</w:t>
            </w:r>
            <w:r w:rsidRPr="00326049">
              <w:rPr>
                <w:rFonts w:ascii="Times New Roman" w:eastAsia="仿宋_GB2312" w:hAnsi="Times New Roman"/>
                <w:bCs/>
                <w:szCs w:val="21"/>
              </w:rPr>
              <w:t>2</w:t>
            </w:r>
            <w:r w:rsidRPr="00326049">
              <w:rPr>
                <w:rFonts w:ascii="Times New Roman" w:eastAsia="仿宋_GB2312" w:hAnsi="Times New Roman"/>
                <w:bCs/>
                <w:szCs w:val="21"/>
              </w:rPr>
              <w:t>分。</w:t>
            </w:r>
          </w:p>
        </w:tc>
        <w:tc>
          <w:tcPr>
            <w:tcW w:w="3969" w:type="dxa"/>
            <w:vAlign w:val="center"/>
          </w:tcPr>
          <w:p w:rsidR="002C5982" w:rsidRPr="00326049" w:rsidRDefault="002C5982" w:rsidP="00B26828">
            <w:pPr>
              <w:rPr>
                <w:rFonts w:ascii="Times New Roman" w:eastAsia="仿宋_GB2312" w:hAnsi="Times New Roman"/>
                <w:bCs/>
                <w:szCs w:val="21"/>
              </w:rPr>
            </w:pPr>
          </w:p>
        </w:tc>
        <w:tc>
          <w:tcPr>
            <w:tcW w:w="839" w:type="dxa"/>
            <w:vAlign w:val="center"/>
          </w:tcPr>
          <w:p w:rsidR="002C5982" w:rsidRPr="00326049" w:rsidRDefault="002C5982" w:rsidP="00123FFE">
            <w:pPr>
              <w:jc w:val="center"/>
              <w:rPr>
                <w:rFonts w:ascii="Times New Roman" w:eastAsia="仿宋_GB2312" w:hAnsi="Times New Roman"/>
                <w:bCs/>
                <w:szCs w:val="21"/>
              </w:rPr>
            </w:pPr>
            <w:r w:rsidRPr="00326049">
              <w:rPr>
                <w:rFonts w:ascii="Times New Roman" w:eastAsia="仿宋_GB2312" w:hAnsi="Times New Roman"/>
                <w:bCs/>
                <w:szCs w:val="21"/>
              </w:rPr>
              <w:t>8</w:t>
            </w:r>
          </w:p>
        </w:tc>
        <w:tc>
          <w:tcPr>
            <w:tcW w:w="1778" w:type="dxa"/>
            <w:vAlign w:val="center"/>
          </w:tcPr>
          <w:p w:rsidR="002C5982" w:rsidRPr="00326049" w:rsidRDefault="002C5982" w:rsidP="00B26828">
            <w:pPr>
              <w:rPr>
                <w:rFonts w:ascii="Times New Roman" w:eastAsia="仿宋_GB2312" w:hAnsi="Times New Roman"/>
                <w:bCs/>
                <w:szCs w:val="21"/>
              </w:rPr>
            </w:pPr>
          </w:p>
        </w:tc>
      </w:tr>
      <w:tr w:rsidR="002C5982" w:rsidRPr="00326049" w:rsidTr="00D46FD2">
        <w:trPr>
          <w:trHeight w:val="2683"/>
        </w:trPr>
        <w:tc>
          <w:tcPr>
            <w:tcW w:w="1101" w:type="dxa"/>
            <w:vMerge/>
            <w:vAlign w:val="center"/>
          </w:tcPr>
          <w:p w:rsidR="002C5982" w:rsidRPr="00326049" w:rsidRDefault="002C5982" w:rsidP="00123FFE">
            <w:pPr>
              <w:jc w:val="center"/>
              <w:rPr>
                <w:rFonts w:ascii="Times New Roman" w:eastAsia="仿宋_GB2312" w:hAnsi="Times New Roman"/>
                <w:bCs/>
                <w:szCs w:val="21"/>
              </w:rPr>
            </w:pPr>
          </w:p>
        </w:tc>
        <w:tc>
          <w:tcPr>
            <w:tcW w:w="1134" w:type="dxa"/>
            <w:vMerge/>
            <w:vAlign w:val="center"/>
          </w:tcPr>
          <w:p w:rsidR="002C5982" w:rsidRPr="00326049" w:rsidRDefault="002C5982" w:rsidP="00123FFE">
            <w:pPr>
              <w:jc w:val="center"/>
              <w:rPr>
                <w:rFonts w:ascii="Times New Roman" w:eastAsia="仿宋_GB2312" w:hAnsi="Times New Roman"/>
                <w:bCs/>
                <w:szCs w:val="21"/>
              </w:rPr>
            </w:pPr>
          </w:p>
        </w:tc>
        <w:tc>
          <w:tcPr>
            <w:tcW w:w="1275" w:type="dxa"/>
            <w:vAlign w:val="center"/>
          </w:tcPr>
          <w:p w:rsidR="002C5982" w:rsidRPr="00326049" w:rsidRDefault="002C5982" w:rsidP="00344001">
            <w:pPr>
              <w:rPr>
                <w:rFonts w:ascii="Times New Roman" w:eastAsia="仿宋_GB2312" w:hAnsi="Times New Roman"/>
                <w:bCs/>
                <w:szCs w:val="21"/>
              </w:rPr>
            </w:pPr>
            <w:r w:rsidRPr="00326049">
              <w:rPr>
                <w:rFonts w:ascii="Times New Roman" w:eastAsia="仿宋_GB2312" w:hAnsi="Times New Roman"/>
                <w:bCs/>
                <w:szCs w:val="21"/>
              </w:rPr>
              <w:t>资金使用合规性</w:t>
            </w:r>
          </w:p>
        </w:tc>
        <w:tc>
          <w:tcPr>
            <w:tcW w:w="709" w:type="dxa"/>
            <w:vAlign w:val="center"/>
          </w:tcPr>
          <w:p w:rsidR="002C5982" w:rsidRPr="00326049" w:rsidRDefault="002C5982" w:rsidP="00123FFE">
            <w:pPr>
              <w:jc w:val="center"/>
              <w:rPr>
                <w:rFonts w:ascii="Times New Roman" w:eastAsia="仿宋_GB2312" w:hAnsi="Times New Roman"/>
                <w:bCs/>
                <w:szCs w:val="21"/>
              </w:rPr>
            </w:pPr>
            <w:r w:rsidRPr="00326049">
              <w:rPr>
                <w:rFonts w:ascii="Times New Roman" w:eastAsia="仿宋_GB2312" w:hAnsi="Times New Roman"/>
                <w:bCs/>
                <w:szCs w:val="21"/>
              </w:rPr>
              <w:t>6</w:t>
            </w:r>
          </w:p>
        </w:tc>
        <w:tc>
          <w:tcPr>
            <w:tcW w:w="3402" w:type="dxa"/>
            <w:vAlign w:val="center"/>
          </w:tcPr>
          <w:p w:rsidR="002C5982" w:rsidRPr="00326049" w:rsidRDefault="002C5982" w:rsidP="00B26828">
            <w:pPr>
              <w:rPr>
                <w:rFonts w:ascii="Times New Roman" w:eastAsia="仿宋_GB2312" w:hAnsi="Times New Roman"/>
                <w:bCs/>
                <w:szCs w:val="21"/>
              </w:rPr>
            </w:pPr>
            <w:r w:rsidRPr="00326049">
              <w:rPr>
                <w:rFonts w:ascii="宋体" w:hAnsi="宋体" w:cs="宋体" w:hint="eastAsia"/>
                <w:bCs/>
                <w:szCs w:val="21"/>
              </w:rPr>
              <w:t>①</w:t>
            </w:r>
            <w:r w:rsidRPr="00326049">
              <w:rPr>
                <w:rFonts w:ascii="Times New Roman" w:eastAsia="仿宋_GB2312" w:hAnsi="Times New Roman"/>
                <w:bCs/>
                <w:szCs w:val="21"/>
              </w:rPr>
              <w:t>支出符合国家财经法规和财务管理制度规定以及有关专项资金管理办法的规定；</w:t>
            </w:r>
            <w:r w:rsidRPr="00326049">
              <w:rPr>
                <w:rFonts w:ascii="宋体" w:hAnsi="宋体" w:cs="宋体" w:hint="eastAsia"/>
                <w:bCs/>
                <w:szCs w:val="21"/>
              </w:rPr>
              <w:t>②</w:t>
            </w:r>
            <w:r w:rsidRPr="00326049">
              <w:rPr>
                <w:rFonts w:ascii="Times New Roman" w:eastAsia="仿宋_GB2312" w:hAnsi="Times New Roman"/>
                <w:bCs/>
                <w:szCs w:val="21"/>
              </w:rPr>
              <w:t>资金拨付有完整的审批程序和手续；</w:t>
            </w:r>
            <w:r w:rsidRPr="00326049">
              <w:rPr>
                <w:rFonts w:ascii="宋体" w:hAnsi="宋体" w:cs="宋体" w:hint="eastAsia"/>
                <w:bCs/>
                <w:szCs w:val="21"/>
              </w:rPr>
              <w:t>③</w:t>
            </w:r>
            <w:r w:rsidRPr="00326049">
              <w:rPr>
                <w:rFonts w:ascii="Times New Roman" w:eastAsia="仿宋_GB2312" w:hAnsi="Times New Roman"/>
                <w:bCs/>
                <w:szCs w:val="21"/>
              </w:rPr>
              <w:t>项目支出按规定经过评估论证；</w:t>
            </w:r>
            <w:r w:rsidRPr="00326049">
              <w:rPr>
                <w:rFonts w:ascii="宋体" w:hAnsi="宋体" w:cs="宋体" w:hint="eastAsia"/>
                <w:bCs/>
                <w:szCs w:val="21"/>
              </w:rPr>
              <w:t>④</w:t>
            </w:r>
            <w:r w:rsidRPr="00326049">
              <w:rPr>
                <w:rFonts w:ascii="Times New Roman" w:eastAsia="仿宋_GB2312" w:hAnsi="Times New Roman"/>
                <w:bCs/>
                <w:szCs w:val="21"/>
              </w:rPr>
              <w:t>支出符合部门预算批复的用途；</w:t>
            </w:r>
            <w:r w:rsidRPr="00326049">
              <w:rPr>
                <w:rFonts w:ascii="宋体" w:hAnsi="宋体" w:cs="宋体" w:hint="eastAsia"/>
                <w:bCs/>
                <w:szCs w:val="21"/>
              </w:rPr>
              <w:t>⑤</w:t>
            </w:r>
            <w:r w:rsidRPr="00326049">
              <w:rPr>
                <w:rFonts w:ascii="Times New Roman" w:eastAsia="仿宋_GB2312" w:hAnsi="Times New Roman"/>
                <w:bCs/>
                <w:szCs w:val="21"/>
              </w:rPr>
              <w:t>资金使用无截留、挤占、挪用、虚列支出等情况。</w:t>
            </w:r>
            <w:r w:rsidRPr="00326049">
              <w:rPr>
                <w:rFonts w:ascii="Times New Roman" w:eastAsia="仿宋_GB2312" w:hAnsi="Times New Roman"/>
                <w:bCs/>
                <w:szCs w:val="21"/>
              </w:rPr>
              <w:br/>
            </w:r>
            <w:r w:rsidRPr="00326049">
              <w:rPr>
                <w:rFonts w:ascii="Times New Roman" w:eastAsia="仿宋_GB2312" w:hAnsi="Times New Roman"/>
                <w:bCs/>
                <w:szCs w:val="21"/>
              </w:rPr>
              <w:t>以上情况每出现一例不符合要求的扣</w:t>
            </w:r>
            <w:r w:rsidRPr="00326049">
              <w:rPr>
                <w:rFonts w:ascii="Times New Roman" w:eastAsia="仿宋_GB2312" w:hAnsi="Times New Roman"/>
                <w:bCs/>
                <w:szCs w:val="21"/>
              </w:rPr>
              <w:t>1</w:t>
            </w:r>
            <w:r w:rsidRPr="00326049">
              <w:rPr>
                <w:rFonts w:ascii="Times New Roman" w:eastAsia="仿宋_GB2312" w:hAnsi="Times New Roman"/>
                <w:bCs/>
                <w:szCs w:val="21"/>
              </w:rPr>
              <w:t>分，扣完为止。</w:t>
            </w:r>
          </w:p>
        </w:tc>
        <w:tc>
          <w:tcPr>
            <w:tcW w:w="3969" w:type="dxa"/>
            <w:vAlign w:val="center"/>
          </w:tcPr>
          <w:p w:rsidR="002C5982" w:rsidRPr="00326049" w:rsidRDefault="002C5982" w:rsidP="00B26828">
            <w:pPr>
              <w:rPr>
                <w:rFonts w:ascii="Times New Roman" w:eastAsia="仿宋_GB2312" w:hAnsi="Times New Roman"/>
                <w:bCs/>
                <w:szCs w:val="21"/>
              </w:rPr>
            </w:pPr>
          </w:p>
        </w:tc>
        <w:tc>
          <w:tcPr>
            <w:tcW w:w="839" w:type="dxa"/>
            <w:vAlign w:val="center"/>
          </w:tcPr>
          <w:p w:rsidR="002C5982" w:rsidRPr="00326049" w:rsidRDefault="002C5982" w:rsidP="00123FFE">
            <w:pPr>
              <w:jc w:val="center"/>
              <w:rPr>
                <w:rFonts w:ascii="Times New Roman" w:eastAsia="仿宋_GB2312" w:hAnsi="Times New Roman"/>
                <w:bCs/>
                <w:szCs w:val="21"/>
              </w:rPr>
            </w:pPr>
            <w:r w:rsidRPr="00326049">
              <w:rPr>
                <w:rFonts w:ascii="Times New Roman" w:eastAsia="仿宋_GB2312" w:hAnsi="Times New Roman"/>
                <w:bCs/>
                <w:szCs w:val="21"/>
              </w:rPr>
              <w:t>6</w:t>
            </w:r>
          </w:p>
        </w:tc>
        <w:tc>
          <w:tcPr>
            <w:tcW w:w="1778" w:type="dxa"/>
            <w:vAlign w:val="center"/>
          </w:tcPr>
          <w:p w:rsidR="002C5982" w:rsidRPr="00326049" w:rsidRDefault="002C5982" w:rsidP="00B26828">
            <w:pPr>
              <w:rPr>
                <w:rFonts w:ascii="Times New Roman" w:eastAsia="仿宋_GB2312" w:hAnsi="Times New Roman"/>
                <w:bCs/>
                <w:szCs w:val="21"/>
              </w:rPr>
            </w:pPr>
          </w:p>
        </w:tc>
      </w:tr>
      <w:tr w:rsidR="002C5982" w:rsidRPr="00326049" w:rsidTr="0030327D">
        <w:trPr>
          <w:trHeight w:val="510"/>
        </w:trPr>
        <w:tc>
          <w:tcPr>
            <w:tcW w:w="1101" w:type="dxa"/>
            <w:vMerge/>
            <w:vAlign w:val="center"/>
          </w:tcPr>
          <w:p w:rsidR="002C5982" w:rsidRPr="00326049" w:rsidRDefault="002C5982" w:rsidP="00123FFE">
            <w:pPr>
              <w:jc w:val="center"/>
              <w:rPr>
                <w:rFonts w:ascii="Times New Roman" w:eastAsia="仿宋_GB2312" w:hAnsi="Times New Roman"/>
                <w:bCs/>
                <w:szCs w:val="21"/>
              </w:rPr>
            </w:pPr>
          </w:p>
        </w:tc>
        <w:tc>
          <w:tcPr>
            <w:tcW w:w="1134" w:type="dxa"/>
            <w:vMerge/>
            <w:vAlign w:val="center"/>
          </w:tcPr>
          <w:p w:rsidR="002C5982" w:rsidRPr="00326049" w:rsidRDefault="002C5982" w:rsidP="00123FFE">
            <w:pPr>
              <w:jc w:val="center"/>
              <w:rPr>
                <w:rFonts w:ascii="Times New Roman" w:eastAsia="仿宋_GB2312" w:hAnsi="Times New Roman"/>
                <w:bCs/>
                <w:szCs w:val="21"/>
              </w:rPr>
            </w:pPr>
          </w:p>
        </w:tc>
        <w:tc>
          <w:tcPr>
            <w:tcW w:w="1275" w:type="dxa"/>
            <w:vAlign w:val="center"/>
          </w:tcPr>
          <w:p w:rsidR="002C5982" w:rsidRPr="00326049" w:rsidRDefault="002C5982" w:rsidP="00344001">
            <w:pPr>
              <w:rPr>
                <w:rFonts w:ascii="Times New Roman" w:eastAsia="仿宋_GB2312" w:hAnsi="Times New Roman"/>
                <w:bCs/>
                <w:szCs w:val="21"/>
              </w:rPr>
            </w:pPr>
            <w:r w:rsidRPr="00326049">
              <w:rPr>
                <w:rFonts w:ascii="Times New Roman" w:eastAsia="仿宋_GB2312" w:hAnsi="Times New Roman"/>
                <w:bCs/>
                <w:szCs w:val="21"/>
              </w:rPr>
              <w:t>预决算信息公开性</w:t>
            </w:r>
          </w:p>
        </w:tc>
        <w:tc>
          <w:tcPr>
            <w:tcW w:w="709" w:type="dxa"/>
            <w:vAlign w:val="center"/>
          </w:tcPr>
          <w:p w:rsidR="002C5982" w:rsidRPr="00326049" w:rsidRDefault="002C5982" w:rsidP="00123FFE">
            <w:pPr>
              <w:jc w:val="center"/>
              <w:rPr>
                <w:rFonts w:ascii="Times New Roman" w:eastAsia="仿宋_GB2312" w:hAnsi="Times New Roman"/>
                <w:bCs/>
                <w:szCs w:val="21"/>
              </w:rPr>
            </w:pPr>
            <w:r w:rsidRPr="00326049">
              <w:rPr>
                <w:rFonts w:ascii="Times New Roman" w:eastAsia="仿宋_GB2312" w:hAnsi="Times New Roman"/>
                <w:bCs/>
                <w:szCs w:val="21"/>
              </w:rPr>
              <w:t>5</w:t>
            </w:r>
          </w:p>
        </w:tc>
        <w:tc>
          <w:tcPr>
            <w:tcW w:w="3402" w:type="dxa"/>
            <w:vAlign w:val="center"/>
          </w:tcPr>
          <w:p w:rsidR="002C5982" w:rsidRPr="00326049" w:rsidRDefault="002C5982" w:rsidP="00B26828">
            <w:pPr>
              <w:rPr>
                <w:rFonts w:ascii="Times New Roman" w:eastAsia="仿宋_GB2312" w:hAnsi="Times New Roman"/>
                <w:bCs/>
                <w:spacing w:val="-2"/>
                <w:szCs w:val="21"/>
              </w:rPr>
            </w:pPr>
            <w:r w:rsidRPr="00326049">
              <w:rPr>
                <w:rFonts w:ascii="宋体" w:hAnsi="宋体" w:cs="宋体" w:hint="eastAsia"/>
                <w:bCs/>
                <w:spacing w:val="-2"/>
                <w:szCs w:val="21"/>
              </w:rPr>
              <w:t>①</w:t>
            </w:r>
            <w:r w:rsidRPr="00326049">
              <w:rPr>
                <w:rFonts w:ascii="Times New Roman" w:eastAsia="仿宋_GB2312" w:hAnsi="Times New Roman"/>
                <w:bCs/>
                <w:spacing w:val="-2"/>
                <w:szCs w:val="21"/>
              </w:rPr>
              <w:t>按规定内容公开预决算信息，</w:t>
            </w:r>
            <w:r w:rsidRPr="00326049">
              <w:rPr>
                <w:rFonts w:ascii="Times New Roman" w:eastAsia="仿宋_GB2312" w:hAnsi="Times New Roman"/>
                <w:bCs/>
                <w:spacing w:val="-2"/>
                <w:szCs w:val="21"/>
              </w:rPr>
              <w:t>1</w:t>
            </w:r>
            <w:r w:rsidRPr="00326049">
              <w:rPr>
                <w:rFonts w:ascii="Times New Roman" w:eastAsia="仿宋_GB2312" w:hAnsi="Times New Roman"/>
                <w:bCs/>
                <w:spacing w:val="-2"/>
                <w:szCs w:val="21"/>
              </w:rPr>
              <w:t>分；</w:t>
            </w:r>
            <w:r w:rsidRPr="00326049">
              <w:rPr>
                <w:rFonts w:ascii="宋体" w:hAnsi="宋体" w:cs="宋体" w:hint="eastAsia"/>
                <w:bCs/>
                <w:spacing w:val="-2"/>
                <w:szCs w:val="21"/>
              </w:rPr>
              <w:t>②</w:t>
            </w:r>
            <w:r w:rsidRPr="00326049">
              <w:rPr>
                <w:rFonts w:ascii="Times New Roman" w:eastAsia="仿宋_GB2312" w:hAnsi="Times New Roman"/>
                <w:bCs/>
                <w:spacing w:val="-2"/>
                <w:szCs w:val="21"/>
              </w:rPr>
              <w:t>按规定时限公开预决算信息，</w:t>
            </w:r>
            <w:r w:rsidRPr="00326049">
              <w:rPr>
                <w:rFonts w:ascii="Times New Roman" w:eastAsia="仿宋_GB2312" w:hAnsi="Times New Roman"/>
                <w:bCs/>
                <w:spacing w:val="-2"/>
                <w:szCs w:val="21"/>
              </w:rPr>
              <w:t>1</w:t>
            </w:r>
            <w:r w:rsidRPr="00326049">
              <w:rPr>
                <w:rFonts w:ascii="Times New Roman" w:eastAsia="仿宋_GB2312" w:hAnsi="Times New Roman"/>
                <w:bCs/>
                <w:spacing w:val="-2"/>
                <w:szCs w:val="21"/>
              </w:rPr>
              <w:t>分；</w:t>
            </w:r>
            <w:r w:rsidRPr="00326049">
              <w:rPr>
                <w:rFonts w:ascii="宋体" w:hAnsi="宋体" w:cs="宋体" w:hint="eastAsia"/>
                <w:bCs/>
                <w:spacing w:val="-2"/>
                <w:szCs w:val="21"/>
              </w:rPr>
              <w:t>③</w:t>
            </w:r>
            <w:r w:rsidRPr="00326049">
              <w:rPr>
                <w:rFonts w:ascii="Times New Roman" w:eastAsia="仿宋_GB2312" w:hAnsi="Times New Roman"/>
                <w:bCs/>
                <w:spacing w:val="-2"/>
                <w:szCs w:val="21"/>
              </w:rPr>
              <w:t>基础数据信息和会计信息资料真实，</w:t>
            </w:r>
            <w:r w:rsidRPr="00326049">
              <w:rPr>
                <w:rFonts w:ascii="Times New Roman" w:eastAsia="仿宋_GB2312" w:hAnsi="Times New Roman"/>
                <w:bCs/>
                <w:spacing w:val="-2"/>
                <w:szCs w:val="21"/>
              </w:rPr>
              <w:t>1</w:t>
            </w:r>
            <w:r w:rsidRPr="00326049">
              <w:rPr>
                <w:rFonts w:ascii="Times New Roman" w:eastAsia="仿宋_GB2312" w:hAnsi="Times New Roman"/>
                <w:bCs/>
                <w:spacing w:val="-2"/>
                <w:szCs w:val="21"/>
              </w:rPr>
              <w:t>分；</w:t>
            </w:r>
            <w:r w:rsidRPr="00326049">
              <w:rPr>
                <w:rFonts w:ascii="宋体" w:hAnsi="宋体" w:cs="宋体" w:hint="eastAsia"/>
                <w:bCs/>
                <w:spacing w:val="-2"/>
                <w:szCs w:val="21"/>
              </w:rPr>
              <w:t>④</w:t>
            </w:r>
            <w:r w:rsidRPr="00326049">
              <w:rPr>
                <w:rFonts w:ascii="Times New Roman" w:eastAsia="仿宋_GB2312" w:hAnsi="Times New Roman"/>
                <w:bCs/>
                <w:spacing w:val="-2"/>
                <w:szCs w:val="21"/>
              </w:rPr>
              <w:t>基础数据信息和会计信息资料完整，</w:t>
            </w:r>
            <w:r w:rsidRPr="00326049">
              <w:rPr>
                <w:rFonts w:ascii="Times New Roman" w:eastAsia="仿宋_GB2312" w:hAnsi="Times New Roman"/>
                <w:bCs/>
                <w:spacing w:val="-2"/>
                <w:szCs w:val="21"/>
              </w:rPr>
              <w:t>1</w:t>
            </w:r>
            <w:r w:rsidRPr="00326049">
              <w:rPr>
                <w:rFonts w:ascii="Times New Roman" w:eastAsia="仿宋_GB2312" w:hAnsi="Times New Roman"/>
                <w:bCs/>
                <w:spacing w:val="-2"/>
                <w:szCs w:val="21"/>
              </w:rPr>
              <w:t>分；</w:t>
            </w:r>
            <w:r w:rsidRPr="00326049">
              <w:rPr>
                <w:rFonts w:ascii="宋体" w:hAnsi="宋体" w:cs="宋体" w:hint="eastAsia"/>
                <w:bCs/>
                <w:spacing w:val="-2"/>
                <w:szCs w:val="21"/>
              </w:rPr>
              <w:t>⑤</w:t>
            </w:r>
            <w:r w:rsidRPr="00326049">
              <w:rPr>
                <w:rFonts w:ascii="Times New Roman" w:eastAsia="仿宋_GB2312" w:hAnsi="Times New Roman"/>
                <w:bCs/>
                <w:spacing w:val="-2"/>
                <w:szCs w:val="21"/>
              </w:rPr>
              <w:t>基础数据信息和汇集信息资料准确，</w:t>
            </w:r>
            <w:r w:rsidRPr="00326049">
              <w:rPr>
                <w:rFonts w:ascii="Times New Roman" w:eastAsia="仿宋_GB2312" w:hAnsi="Times New Roman"/>
                <w:bCs/>
                <w:spacing w:val="-2"/>
                <w:szCs w:val="21"/>
              </w:rPr>
              <w:t>1</w:t>
            </w:r>
            <w:r w:rsidRPr="00326049">
              <w:rPr>
                <w:rFonts w:ascii="Times New Roman" w:eastAsia="仿宋_GB2312" w:hAnsi="Times New Roman"/>
                <w:bCs/>
                <w:spacing w:val="-2"/>
                <w:szCs w:val="21"/>
              </w:rPr>
              <w:t>分。</w:t>
            </w:r>
          </w:p>
        </w:tc>
        <w:tc>
          <w:tcPr>
            <w:tcW w:w="3969" w:type="dxa"/>
            <w:vAlign w:val="center"/>
          </w:tcPr>
          <w:p w:rsidR="002C5982" w:rsidRPr="00326049" w:rsidRDefault="002C5982" w:rsidP="00B26828">
            <w:pPr>
              <w:rPr>
                <w:rFonts w:ascii="Times New Roman" w:eastAsia="仿宋_GB2312" w:hAnsi="Times New Roman"/>
                <w:bCs/>
                <w:szCs w:val="21"/>
              </w:rPr>
            </w:pPr>
            <w:r w:rsidRPr="00326049">
              <w:rPr>
                <w:rFonts w:ascii="Times New Roman" w:eastAsia="仿宋_GB2312" w:hAnsi="Times New Roman"/>
                <w:bCs/>
                <w:szCs w:val="21"/>
              </w:rPr>
              <w:t>预决算信息是指与部门预算、执行、决算、监督、绩效等管理相关的信息。</w:t>
            </w:r>
          </w:p>
        </w:tc>
        <w:tc>
          <w:tcPr>
            <w:tcW w:w="839" w:type="dxa"/>
            <w:vAlign w:val="center"/>
          </w:tcPr>
          <w:p w:rsidR="002C5982" w:rsidRPr="00326049" w:rsidRDefault="002C5982" w:rsidP="00123FFE">
            <w:pPr>
              <w:jc w:val="center"/>
              <w:rPr>
                <w:rFonts w:ascii="Times New Roman" w:eastAsia="仿宋_GB2312" w:hAnsi="Times New Roman"/>
                <w:bCs/>
                <w:szCs w:val="21"/>
              </w:rPr>
            </w:pPr>
            <w:r w:rsidRPr="00326049">
              <w:rPr>
                <w:rFonts w:ascii="Times New Roman" w:eastAsia="仿宋_GB2312" w:hAnsi="Times New Roman"/>
                <w:bCs/>
                <w:szCs w:val="21"/>
              </w:rPr>
              <w:t>5</w:t>
            </w:r>
          </w:p>
        </w:tc>
        <w:tc>
          <w:tcPr>
            <w:tcW w:w="1778" w:type="dxa"/>
            <w:vAlign w:val="center"/>
          </w:tcPr>
          <w:p w:rsidR="002C5982" w:rsidRPr="00326049" w:rsidRDefault="002C5982" w:rsidP="00B26828">
            <w:pPr>
              <w:rPr>
                <w:rFonts w:ascii="Times New Roman" w:eastAsia="仿宋_GB2312" w:hAnsi="Times New Roman"/>
                <w:bCs/>
                <w:szCs w:val="21"/>
              </w:rPr>
            </w:pPr>
          </w:p>
        </w:tc>
      </w:tr>
      <w:tr w:rsidR="002C5982" w:rsidRPr="00326049" w:rsidTr="0030327D">
        <w:trPr>
          <w:trHeight w:val="510"/>
        </w:trPr>
        <w:tc>
          <w:tcPr>
            <w:tcW w:w="1101" w:type="dxa"/>
            <w:vMerge w:val="restart"/>
            <w:vAlign w:val="center"/>
          </w:tcPr>
          <w:p w:rsidR="002C5982" w:rsidRPr="00326049" w:rsidRDefault="002C5982" w:rsidP="00123FFE">
            <w:pPr>
              <w:jc w:val="center"/>
              <w:rPr>
                <w:rFonts w:ascii="Times New Roman" w:eastAsia="仿宋_GB2312" w:hAnsi="Times New Roman"/>
                <w:bCs/>
                <w:szCs w:val="21"/>
              </w:rPr>
            </w:pPr>
            <w:r w:rsidRPr="00326049">
              <w:rPr>
                <w:rFonts w:ascii="Times New Roman" w:eastAsia="仿宋_GB2312" w:hAnsi="Times New Roman"/>
                <w:bCs/>
                <w:szCs w:val="21"/>
              </w:rPr>
              <w:lastRenderedPageBreak/>
              <w:t>产出及</w:t>
            </w:r>
          </w:p>
          <w:p w:rsidR="002C5982" w:rsidRPr="00326049" w:rsidRDefault="002C5982" w:rsidP="00123FFE">
            <w:pPr>
              <w:jc w:val="center"/>
              <w:rPr>
                <w:rFonts w:ascii="Times New Roman" w:eastAsia="仿宋_GB2312" w:hAnsi="Times New Roman"/>
                <w:bCs/>
                <w:szCs w:val="21"/>
              </w:rPr>
            </w:pPr>
            <w:r w:rsidRPr="00326049">
              <w:rPr>
                <w:rFonts w:ascii="Times New Roman" w:eastAsia="仿宋_GB2312" w:hAnsi="Times New Roman"/>
                <w:bCs/>
                <w:szCs w:val="21"/>
              </w:rPr>
              <w:t>效率</w:t>
            </w:r>
          </w:p>
          <w:p w:rsidR="002C5982" w:rsidRPr="00326049" w:rsidRDefault="002C5982" w:rsidP="00123FFE">
            <w:pPr>
              <w:jc w:val="center"/>
              <w:rPr>
                <w:rFonts w:ascii="Times New Roman" w:eastAsia="仿宋_GB2312" w:hAnsi="Times New Roman"/>
                <w:bCs/>
                <w:szCs w:val="21"/>
              </w:rPr>
            </w:pPr>
            <w:r w:rsidRPr="00326049">
              <w:rPr>
                <w:rFonts w:ascii="Times New Roman" w:eastAsia="仿宋_GB2312" w:hAnsi="Times New Roman"/>
                <w:bCs/>
                <w:szCs w:val="21"/>
              </w:rPr>
              <w:t>30</w:t>
            </w:r>
            <w:r w:rsidRPr="00326049">
              <w:rPr>
                <w:rFonts w:ascii="Times New Roman" w:eastAsia="仿宋_GB2312" w:hAnsi="Times New Roman"/>
                <w:bCs/>
                <w:szCs w:val="21"/>
              </w:rPr>
              <w:t>分</w:t>
            </w:r>
          </w:p>
        </w:tc>
        <w:tc>
          <w:tcPr>
            <w:tcW w:w="1134" w:type="dxa"/>
            <w:vAlign w:val="center"/>
          </w:tcPr>
          <w:p w:rsidR="002C5982" w:rsidRPr="00326049" w:rsidRDefault="002C5982" w:rsidP="00123FFE">
            <w:pPr>
              <w:jc w:val="center"/>
              <w:rPr>
                <w:rFonts w:ascii="Times New Roman" w:eastAsia="仿宋_GB2312" w:hAnsi="Times New Roman"/>
                <w:bCs/>
                <w:szCs w:val="21"/>
              </w:rPr>
            </w:pPr>
            <w:r w:rsidRPr="00326049">
              <w:rPr>
                <w:rFonts w:ascii="Times New Roman" w:eastAsia="仿宋_GB2312" w:hAnsi="Times New Roman"/>
                <w:bCs/>
                <w:szCs w:val="21"/>
              </w:rPr>
              <w:t>职责履行</w:t>
            </w:r>
          </w:p>
          <w:p w:rsidR="002C5982" w:rsidRPr="00326049" w:rsidRDefault="002C5982" w:rsidP="00123FFE">
            <w:pPr>
              <w:jc w:val="center"/>
              <w:rPr>
                <w:rFonts w:ascii="Times New Roman" w:eastAsia="仿宋_GB2312" w:hAnsi="Times New Roman"/>
                <w:bCs/>
                <w:szCs w:val="21"/>
              </w:rPr>
            </w:pPr>
            <w:r w:rsidRPr="00326049">
              <w:rPr>
                <w:rFonts w:ascii="Times New Roman" w:eastAsia="仿宋_GB2312" w:hAnsi="Times New Roman"/>
                <w:bCs/>
                <w:szCs w:val="21"/>
              </w:rPr>
              <w:t>8</w:t>
            </w:r>
            <w:r w:rsidRPr="00326049">
              <w:rPr>
                <w:rFonts w:ascii="Times New Roman" w:eastAsia="仿宋_GB2312" w:hAnsi="Times New Roman"/>
                <w:bCs/>
                <w:szCs w:val="21"/>
              </w:rPr>
              <w:t>分</w:t>
            </w:r>
          </w:p>
        </w:tc>
        <w:tc>
          <w:tcPr>
            <w:tcW w:w="1275" w:type="dxa"/>
            <w:vAlign w:val="center"/>
          </w:tcPr>
          <w:p w:rsidR="002C5982" w:rsidRPr="00326049" w:rsidRDefault="002C5982" w:rsidP="00344001">
            <w:pPr>
              <w:rPr>
                <w:rFonts w:ascii="Times New Roman" w:eastAsia="仿宋_GB2312" w:hAnsi="Times New Roman"/>
                <w:bCs/>
                <w:szCs w:val="21"/>
              </w:rPr>
            </w:pPr>
            <w:r w:rsidRPr="00326049">
              <w:rPr>
                <w:rFonts w:ascii="Times New Roman" w:eastAsia="仿宋_GB2312" w:hAnsi="Times New Roman"/>
                <w:bCs/>
                <w:szCs w:val="21"/>
              </w:rPr>
              <w:t>重点工作实际完成率</w:t>
            </w:r>
          </w:p>
        </w:tc>
        <w:tc>
          <w:tcPr>
            <w:tcW w:w="709" w:type="dxa"/>
            <w:vAlign w:val="center"/>
          </w:tcPr>
          <w:p w:rsidR="002C5982" w:rsidRPr="00326049" w:rsidRDefault="002C5982" w:rsidP="00123FFE">
            <w:pPr>
              <w:jc w:val="center"/>
              <w:rPr>
                <w:rFonts w:ascii="Times New Roman" w:eastAsia="仿宋_GB2312" w:hAnsi="Times New Roman"/>
                <w:bCs/>
                <w:szCs w:val="21"/>
              </w:rPr>
            </w:pPr>
            <w:r w:rsidRPr="00326049">
              <w:rPr>
                <w:rFonts w:ascii="Times New Roman" w:eastAsia="仿宋_GB2312" w:hAnsi="Times New Roman"/>
                <w:bCs/>
                <w:szCs w:val="21"/>
              </w:rPr>
              <w:t>8</w:t>
            </w:r>
          </w:p>
        </w:tc>
        <w:tc>
          <w:tcPr>
            <w:tcW w:w="3402" w:type="dxa"/>
            <w:vAlign w:val="center"/>
          </w:tcPr>
          <w:p w:rsidR="002C5982" w:rsidRPr="00326049" w:rsidRDefault="002C5982" w:rsidP="00B26828">
            <w:pPr>
              <w:rPr>
                <w:rFonts w:ascii="Times New Roman" w:eastAsia="仿宋_GB2312" w:hAnsi="Times New Roman"/>
                <w:bCs/>
                <w:szCs w:val="21"/>
              </w:rPr>
            </w:pPr>
            <w:r w:rsidRPr="00326049">
              <w:rPr>
                <w:rFonts w:ascii="Times New Roman" w:eastAsia="仿宋_GB2312" w:hAnsi="Times New Roman"/>
                <w:bCs/>
                <w:szCs w:val="21"/>
              </w:rPr>
              <w:t>根据省绩效办</w:t>
            </w:r>
            <w:r w:rsidRPr="00326049">
              <w:rPr>
                <w:rFonts w:ascii="Times New Roman" w:eastAsia="仿宋_GB2312" w:hAnsi="Times New Roman"/>
                <w:bCs/>
                <w:szCs w:val="21"/>
              </w:rPr>
              <w:t>2017</w:t>
            </w:r>
            <w:r w:rsidRPr="00326049">
              <w:rPr>
                <w:rFonts w:ascii="Times New Roman" w:eastAsia="仿宋_GB2312" w:hAnsi="Times New Roman"/>
                <w:bCs/>
                <w:szCs w:val="21"/>
              </w:rPr>
              <w:t>年对各部门为民办实事和部门重点工程与重点工作考核分数折算。</w:t>
            </w:r>
            <w:r w:rsidRPr="00326049">
              <w:rPr>
                <w:rFonts w:ascii="Times New Roman" w:eastAsia="仿宋_GB2312" w:hAnsi="Times New Roman"/>
                <w:bCs/>
                <w:szCs w:val="21"/>
              </w:rPr>
              <w:br/>
            </w:r>
            <w:r w:rsidRPr="00326049">
              <w:rPr>
                <w:rFonts w:ascii="Times New Roman" w:eastAsia="仿宋_GB2312" w:hAnsi="Times New Roman"/>
                <w:bCs/>
                <w:szCs w:val="21"/>
              </w:rPr>
              <w:t>该项得分</w:t>
            </w:r>
            <w:r w:rsidRPr="00326049">
              <w:rPr>
                <w:rFonts w:ascii="Times New Roman" w:eastAsia="仿宋_GB2312" w:hAnsi="Times New Roman"/>
                <w:bCs/>
                <w:szCs w:val="21"/>
              </w:rPr>
              <w:t>=</w:t>
            </w:r>
            <w:r w:rsidRPr="00326049">
              <w:rPr>
                <w:rFonts w:ascii="Times New Roman" w:eastAsia="仿宋_GB2312" w:hAnsi="Times New Roman"/>
                <w:bCs/>
                <w:szCs w:val="21"/>
              </w:rPr>
              <w:t>（绩效办对应部分考核得分</w:t>
            </w:r>
            <w:r w:rsidRPr="00326049">
              <w:rPr>
                <w:rFonts w:ascii="Times New Roman" w:eastAsia="仿宋_GB2312" w:hAnsi="Times New Roman"/>
                <w:bCs/>
                <w:szCs w:val="21"/>
              </w:rPr>
              <w:t>/350</w:t>
            </w:r>
            <w:r w:rsidRPr="00326049">
              <w:rPr>
                <w:rFonts w:ascii="Times New Roman" w:eastAsia="仿宋_GB2312" w:hAnsi="Times New Roman"/>
                <w:bCs/>
                <w:szCs w:val="21"/>
              </w:rPr>
              <w:t>）</w:t>
            </w:r>
            <w:r w:rsidRPr="00326049">
              <w:rPr>
                <w:rFonts w:ascii="Times New Roman" w:eastAsia="仿宋_GB2312" w:hAnsi="Times New Roman"/>
                <w:bCs/>
                <w:szCs w:val="21"/>
              </w:rPr>
              <w:t>*8</w:t>
            </w:r>
          </w:p>
        </w:tc>
        <w:tc>
          <w:tcPr>
            <w:tcW w:w="3969" w:type="dxa"/>
            <w:vAlign w:val="center"/>
          </w:tcPr>
          <w:p w:rsidR="002C5982" w:rsidRPr="00326049" w:rsidRDefault="002C5982" w:rsidP="00B26828">
            <w:pPr>
              <w:rPr>
                <w:rFonts w:ascii="Times New Roman" w:eastAsia="仿宋_GB2312" w:hAnsi="Times New Roman"/>
                <w:bCs/>
                <w:szCs w:val="21"/>
              </w:rPr>
            </w:pPr>
          </w:p>
        </w:tc>
        <w:tc>
          <w:tcPr>
            <w:tcW w:w="839" w:type="dxa"/>
            <w:vAlign w:val="center"/>
          </w:tcPr>
          <w:p w:rsidR="002C5982" w:rsidRPr="00326049" w:rsidRDefault="002C5982" w:rsidP="00123FFE">
            <w:pPr>
              <w:jc w:val="center"/>
              <w:rPr>
                <w:rFonts w:ascii="Times New Roman" w:eastAsia="仿宋_GB2312" w:hAnsi="Times New Roman"/>
                <w:bCs/>
                <w:szCs w:val="21"/>
              </w:rPr>
            </w:pPr>
            <w:r w:rsidRPr="00326049">
              <w:rPr>
                <w:rFonts w:ascii="Times New Roman" w:eastAsia="仿宋_GB2312" w:hAnsi="Times New Roman"/>
                <w:bCs/>
                <w:szCs w:val="21"/>
              </w:rPr>
              <w:t>8</w:t>
            </w:r>
          </w:p>
        </w:tc>
        <w:tc>
          <w:tcPr>
            <w:tcW w:w="1778" w:type="dxa"/>
            <w:vAlign w:val="center"/>
          </w:tcPr>
          <w:p w:rsidR="002C5982" w:rsidRPr="00326049" w:rsidRDefault="002C5982" w:rsidP="00B26828">
            <w:pPr>
              <w:rPr>
                <w:rFonts w:ascii="Times New Roman" w:eastAsia="仿宋_GB2312" w:hAnsi="Times New Roman"/>
                <w:bCs/>
                <w:szCs w:val="21"/>
              </w:rPr>
            </w:pPr>
          </w:p>
        </w:tc>
      </w:tr>
      <w:tr w:rsidR="002C5982" w:rsidRPr="00326049" w:rsidTr="0030327D">
        <w:trPr>
          <w:trHeight w:val="510"/>
        </w:trPr>
        <w:tc>
          <w:tcPr>
            <w:tcW w:w="1101" w:type="dxa"/>
            <w:vMerge/>
            <w:vAlign w:val="center"/>
          </w:tcPr>
          <w:p w:rsidR="002C5982" w:rsidRPr="00326049" w:rsidRDefault="002C5982" w:rsidP="00123FFE">
            <w:pPr>
              <w:jc w:val="center"/>
              <w:rPr>
                <w:rFonts w:ascii="Times New Roman" w:eastAsia="仿宋_GB2312" w:hAnsi="Times New Roman"/>
                <w:bCs/>
                <w:szCs w:val="21"/>
              </w:rPr>
            </w:pPr>
          </w:p>
        </w:tc>
        <w:tc>
          <w:tcPr>
            <w:tcW w:w="1134" w:type="dxa"/>
            <w:vMerge w:val="restart"/>
            <w:vAlign w:val="center"/>
          </w:tcPr>
          <w:p w:rsidR="002C5982" w:rsidRPr="00326049" w:rsidRDefault="002C5982" w:rsidP="00123FFE">
            <w:pPr>
              <w:jc w:val="center"/>
              <w:rPr>
                <w:rFonts w:ascii="Times New Roman" w:eastAsia="仿宋_GB2312" w:hAnsi="Times New Roman"/>
                <w:bCs/>
                <w:szCs w:val="21"/>
              </w:rPr>
            </w:pPr>
            <w:r w:rsidRPr="00326049">
              <w:rPr>
                <w:rFonts w:ascii="Times New Roman" w:eastAsia="仿宋_GB2312" w:hAnsi="Times New Roman"/>
                <w:bCs/>
                <w:szCs w:val="21"/>
              </w:rPr>
              <w:t>履职效益</w:t>
            </w:r>
          </w:p>
          <w:p w:rsidR="002C5982" w:rsidRPr="00326049" w:rsidRDefault="002C5982" w:rsidP="00123FFE">
            <w:pPr>
              <w:jc w:val="center"/>
              <w:rPr>
                <w:rFonts w:ascii="Times New Roman" w:eastAsia="仿宋_GB2312" w:hAnsi="Times New Roman"/>
                <w:bCs/>
                <w:szCs w:val="21"/>
              </w:rPr>
            </w:pPr>
            <w:r w:rsidRPr="00326049">
              <w:rPr>
                <w:rFonts w:ascii="Times New Roman" w:eastAsia="仿宋_GB2312" w:hAnsi="Times New Roman"/>
                <w:bCs/>
                <w:szCs w:val="21"/>
              </w:rPr>
              <w:t>22</w:t>
            </w:r>
            <w:r w:rsidRPr="00326049">
              <w:rPr>
                <w:rFonts w:ascii="Times New Roman" w:eastAsia="仿宋_GB2312" w:hAnsi="Times New Roman"/>
                <w:bCs/>
                <w:szCs w:val="21"/>
              </w:rPr>
              <w:t>分</w:t>
            </w:r>
          </w:p>
        </w:tc>
        <w:tc>
          <w:tcPr>
            <w:tcW w:w="1275" w:type="dxa"/>
            <w:vAlign w:val="center"/>
          </w:tcPr>
          <w:p w:rsidR="002C5982" w:rsidRPr="00326049" w:rsidRDefault="002C5982" w:rsidP="00344001">
            <w:pPr>
              <w:rPr>
                <w:rFonts w:ascii="Times New Roman" w:eastAsia="仿宋_GB2312" w:hAnsi="Times New Roman"/>
                <w:bCs/>
                <w:szCs w:val="21"/>
              </w:rPr>
            </w:pPr>
            <w:r w:rsidRPr="00326049">
              <w:rPr>
                <w:rFonts w:ascii="Times New Roman" w:eastAsia="仿宋_GB2312" w:hAnsi="Times New Roman"/>
                <w:bCs/>
                <w:szCs w:val="21"/>
              </w:rPr>
              <w:t>经济效益</w:t>
            </w:r>
          </w:p>
        </w:tc>
        <w:tc>
          <w:tcPr>
            <w:tcW w:w="709" w:type="dxa"/>
            <w:vMerge w:val="restart"/>
            <w:vAlign w:val="center"/>
          </w:tcPr>
          <w:p w:rsidR="002C5982" w:rsidRPr="00326049" w:rsidRDefault="002C5982" w:rsidP="00123FFE">
            <w:pPr>
              <w:jc w:val="center"/>
              <w:rPr>
                <w:rFonts w:ascii="Times New Roman" w:eastAsia="仿宋_GB2312" w:hAnsi="Times New Roman"/>
                <w:bCs/>
                <w:szCs w:val="21"/>
              </w:rPr>
            </w:pPr>
            <w:r w:rsidRPr="00326049">
              <w:rPr>
                <w:rFonts w:ascii="Times New Roman" w:eastAsia="仿宋_GB2312" w:hAnsi="Times New Roman"/>
                <w:bCs/>
                <w:szCs w:val="21"/>
              </w:rPr>
              <w:t>10</w:t>
            </w:r>
          </w:p>
        </w:tc>
        <w:tc>
          <w:tcPr>
            <w:tcW w:w="7371" w:type="dxa"/>
            <w:gridSpan w:val="2"/>
            <w:vMerge w:val="restart"/>
            <w:vAlign w:val="center"/>
          </w:tcPr>
          <w:p w:rsidR="002C5982" w:rsidRPr="00326049" w:rsidRDefault="002C5982" w:rsidP="00B26828">
            <w:pPr>
              <w:rPr>
                <w:rFonts w:ascii="Times New Roman" w:eastAsia="仿宋_GB2312" w:hAnsi="Times New Roman"/>
                <w:bCs/>
                <w:szCs w:val="21"/>
              </w:rPr>
            </w:pPr>
            <w:r w:rsidRPr="00326049">
              <w:rPr>
                <w:rFonts w:ascii="Times New Roman" w:eastAsia="仿宋_GB2312" w:hAnsi="Times New Roman"/>
                <w:bCs/>
                <w:szCs w:val="21"/>
              </w:rPr>
              <w:t>此两项指标为设置部门整体支出绩效评价指标时必须考虑的共性要素，可根据部门实际情况有选择的进行设置，并将其细化为相应的个性化指标。</w:t>
            </w:r>
          </w:p>
        </w:tc>
        <w:tc>
          <w:tcPr>
            <w:tcW w:w="839" w:type="dxa"/>
            <w:vMerge w:val="restart"/>
            <w:vAlign w:val="center"/>
          </w:tcPr>
          <w:p w:rsidR="002C5982" w:rsidRPr="00326049" w:rsidDel="00EE265E" w:rsidRDefault="002C5982" w:rsidP="00123FFE">
            <w:pPr>
              <w:jc w:val="center"/>
              <w:rPr>
                <w:rFonts w:ascii="Times New Roman" w:eastAsia="仿宋_GB2312" w:hAnsi="Times New Roman"/>
                <w:bCs/>
                <w:szCs w:val="21"/>
              </w:rPr>
            </w:pPr>
            <w:r w:rsidRPr="00326049">
              <w:rPr>
                <w:rFonts w:ascii="Times New Roman" w:eastAsia="仿宋_GB2312" w:hAnsi="Times New Roman"/>
                <w:bCs/>
                <w:szCs w:val="21"/>
              </w:rPr>
              <w:t>10</w:t>
            </w:r>
          </w:p>
        </w:tc>
        <w:tc>
          <w:tcPr>
            <w:tcW w:w="1778" w:type="dxa"/>
            <w:vMerge w:val="restart"/>
            <w:vAlign w:val="center"/>
          </w:tcPr>
          <w:p w:rsidR="002C5982" w:rsidRPr="00326049" w:rsidRDefault="002C5982" w:rsidP="00B26828">
            <w:pPr>
              <w:rPr>
                <w:rFonts w:ascii="Times New Roman" w:eastAsia="仿宋_GB2312" w:hAnsi="Times New Roman"/>
                <w:bCs/>
                <w:szCs w:val="21"/>
              </w:rPr>
            </w:pPr>
          </w:p>
        </w:tc>
      </w:tr>
      <w:tr w:rsidR="002C5982" w:rsidRPr="00326049" w:rsidTr="0030327D">
        <w:trPr>
          <w:trHeight w:val="510"/>
        </w:trPr>
        <w:tc>
          <w:tcPr>
            <w:tcW w:w="1101" w:type="dxa"/>
            <w:vMerge/>
            <w:vAlign w:val="center"/>
          </w:tcPr>
          <w:p w:rsidR="002C5982" w:rsidRPr="00326049" w:rsidRDefault="002C5982" w:rsidP="00123FFE">
            <w:pPr>
              <w:jc w:val="center"/>
              <w:rPr>
                <w:rFonts w:ascii="Times New Roman" w:eastAsia="仿宋_GB2312" w:hAnsi="Times New Roman"/>
                <w:bCs/>
                <w:szCs w:val="21"/>
              </w:rPr>
            </w:pPr>
          </w:p>
        </w:tc>
        <w:tc>
          <w:tcPr>
            <w:tcW w:w="1134" w:type="dxa"/>
            <w:vMerge/>
            <w:vAlign w:val="center"/>
          </w:tcPr>
          <w:p w:rsidR="002C5982" w:rsidRPr="00326049" w:rsidRDefault="002C5982" w:rsidP="00123FFE">
            <w:pPr>
              <w:jc w:val="center"/>
              <w:rPr>
                <w:rFonts w:ascii="Times New Roman" w:eastAsia="仿宋_GB2312" w:hAnsi="Times New Roman"/>
                <w:bCs/>
                <w:szCs w:val="21"/>
              </w:rPr>
            </w:pPr>
          </w:p>
        </w:tc>
        <w:tc>
          <w:tcPr>
            <w:tcW w:w="1275" w:type="dxa"/>
            <w:vAlign w:val="center"/>
          </w:tcPr>
          <w:p w:rsidR="002C5982" w:rsidRPr="00326049" w:rsidRDefault="002C5982" w:rsidP="00344001">
            <w:pPr>
              <w:rPr>
                <w:rFonts w:ascii="Times New Roman" w:eastAsia="仿宋_GB2312" w:hAnsi="Times New Roman"/>
                <w:bCs/>
                <w:szCs w:val="21"/>
              </w:rPr>
            </w:pPr>
            <w:r w:rsidRPr="00326049">
              <w:rPr>
                <w:rFonts w:ascii="Times New Roman" w:eastAsia="仿宋_GB2312" w:hAnsi="Times New Roman"/>
                <w:bCs/>
                <w:szCs w:val="21"/>
              </w:rPr>
              <w:t>社会效益</w:t>
            </w:r>
          </w:p>
        </w:tc>
        <w:tc>
          <w:tcPr>
            <w:tcW w:w="709" w:type="dxa"/>
            <w:vMerge/>
            <w:vAlign w:val="center"/>
          </w:tcPr>
          <w:p w:rsidR="002C5982" w:rsidRPr="00326049" w:rsidRDefault="002C5982" w:rsidP="00123FFE">
            <w:pPr>
              <w:jc w:val="center"/>
              <w:rPr>
                <w:rFonts w:ascii="Times New Roman" w:eastAsia="仿宋_GB2312" w:hAnsi="Times New Roman"/>
                <w:bCs/>
                <w:szCs w:val="21"/>
              </w:rPr>
            </w:pPr>
          </w:p>
        </w:tc>
        <w:tc>
          <w:tcPr>
            <w:tcW w:w="7371" w:type="dxa"/>
            <w:gridSpan w:val="2"/>
            <w:vMerge/>
            <w:vAlign w:val="center"/>
          </w:tcPr>
          <w:p w:rsidR="002C5982" w:rsidRPr="00326049" w:rsidRDefault="002C5982" w:rsidP="00B26828">
            <w:pPr>
              <w:rPr>
                <w:rFonts w:ascii="Times New Roman" w:eastAsia="仿宋_GB2312" w:hAnsi="Times New Roman"/>
                <w:bCs/>
                <w:szCs w:val="21"/>
              </w:rPr>
            </w:pPr>
          </w:p>
        </w:tc>
        <w:tc>
          <w:tcPr>
            <w:tcW w:w="839" w:type="dxa"/>
            <w:vMerge/>
            <w:vAlign w:val="center"/>
          </w:tcPr>
          <w:p w:rsidR="002C5982" w:rsidRPr="00326049" w:rsidRDefault="002C5982" w:rsidP="00123FFE">
            <w:pPr>
              <w:jc w:val="center"/>
              <w:rPr>
                <w:rFonts w:ascii="Times New Roman" w:eastAsia="仿宋_GB2312" w:hAnsi="Times New Roman"/>
                <w:bCs/>
                <w:szCs w:val="21"/>
              </w:rPr>
            </w:pPr>
          </w:p>
        </w:tc>
        <w:tc>
          <w:tcPr>
            <w:tcW w:w="1778" w:type="dxa"/>
            <w:vMerge/>
            <w:vAlign w:val="center"/>
          </w:tcPr>
          <w:p w:rsidR="002C5982" w:rsidRPr="00326049" w:rsidRDefault="002C5982" w:rsidP="00B26828">
            <w:pPr>
              <w:rPr>
                <w:rFonts w:ascii="Times New Roman" w:eastAsia="仿宋_GB2312" w:hAnsi="Times New Roman"/>
                <w:bCs/>
                <w:szCs w:val="21"/>
              </w:rPr>
            </w:pPr>
          </w:p>
        </w:tc>
      </w:tr>
      <w:tr w:rsidR="002C5982" w:rsidRPr="00326049" w:rsidTr="0030327D">
        <w:trPr>
          <w:trHeight w:val="510"/>
        </w:trPr>
        <w:tc>
          <w:tcPr>
            <w:tcW w:w="1101" w:type="dxa"/>
            <w:vMerge/>
            <w:vAlign w:val="center"/>
          </w:tcPr>
          <w:p w:rsidR="002C5982" w:rsidRPr="00326049" w:rsidRDefault="002C5982" w:rsidP="00123FFE">
            <w:pPr>
              <w:jc w:val="center"/>
              <w:rPr>
                <w:rFonts w:ascii="Times New Roman" w:eastAsia="仿宋_GB2312" w:hAnsi="Times New Roman"/>
                <w:bCs/>
                <w:szCs w:val="21"/>
              </w:rPr>
            </w:pPr>
          </w:p>
        </w:tc>
        <w:tc>
          <w:tcPr>
            <w:tcW w:w="1134" w:type="dxa"/>
            <w:vMerge/>
            <w:vAlign w:val="center"/>
          </w:tcPr>
          <w:p w:rsidR="002C5982" w:rsidRPr="00326049" w:rsidRDefault="002C5982" w:rsidP="00123FFE">
            <w:pPr>
              <w:jc w:val="center"/>
              <w:rPr>
                <w:rFonts w:ascii="Times New Roman" w:eastAsia="仿宋_GB2312" w:hAnsi="Times New Roman"/>
                <w:bCs/>
                <w:szCs w:val="21"/>
              </w:rPr>
            </w:pPr>
          </w:p>
        </w:tc>
        <w:tc>
          <w:tcPr>
            <w:tcW w:w="1275" w:type="dxa"/>
            <w:vAlign w:val="center"/>
          </w:tcPr>
          <w:p w:rsidR="002C5982" w:rsidRPr="00326049" w:rsidRDefault="002C5982" w:rsidP="00344001">
            <w:pPr>
              <w:rPr>
                <w:rFonts w:ascii="Times New Roman" w:eastAsia="仿宋_GB2312" w:hAnsi="Times New Roman"/>
                <w:bCs/>
                <w:szCs w:val="21"/>
              </w:rPr>
            </w:pPr>
            <w:r w:rsidRPr="00326049">
              <w:rPr>
                <w:rFonts w:ascii="Times New Roman" w:eastAsia="仿宋_GB2312" w:hAnsi="Times New Roman"/>
                <w:bCs/>
                <w:szCs w:val="21"/>
              </w:rPr>
              <w:t>行政效能</w:t>
            </w:r>
          </w:p>
        </w:tc>
        <w:tc>
          <w:tcPr>
            <w:tcW w:w="709" w:type="dxa"/>
            <w:vAlign w:val="center"/>
          </w:tcPr>
          <w:p w:rsidR="002C5982" w:rsidRPr="00326049" w:rsidRDefault="002C5982" w:rsidP="00123FFE">
            <w:pPr>
              <w:jc w:val="center"/>
              <w:rPr>
                <w:rFonts w:ascii="Times New Roman" w:eastAsia="仿宋_GB2312" w:hAnsi="Times New Roman"/>
                <w:bCs/>
                <w:szCs w:val="21"/>
              </w:rPr>
            </w:pPr>
            <w:r w:rsidRPr="00326049">
              <w:rPr>
                <w:rFonts w:ascii="Times New Roman" w:eastAsia="仿宋_GB2312" w:hAnsi="Times New Roman"/>
                <w:bCs/>
                <w:szCs w:val="21"/>
              </w:rPr>
              <w:t>6</w:t>
            </w:r>
          </w:p>
        </w:tc>
        <w:tc>
          <w:tcPr>
            <w:tcW w:w="3402" w:type="dxa"/>
            <w:vAlign w:val="center"/>
          </w:tcPr>
          <w:p w:rsidR="002C5982" w:rsidRPr="00326049" w:rsidRDefault="002C5982" w:rsidP="00B26828">
            <w:pPr>
              <w:rPr>
                <w:rFonts w:ascii="Times New Roman" w:eastAsia="仿宋_GB2312" w:hAnsi="Times New Roman"/>
                <w:bCs/>
                <w:szCs w:val="21"/>
              </w:rPr>
            </w:pPr>
            <w:r w:rsidRPr="00326049">
              <w:rPr>
                <w:rFonts w:ascii="Times New Roman" w:eastAsia="仿宋_GB2312" w:hAnsi="Times New Roman"/>
                <w:bCs/>
                <w:szCs w:val="21"/>
              </w:rPr>
              <w:t>促进部门改进文风会风，加强经费及资产管理，推动网上办事，提高行政效率，降低行政成本效果较好的计</w:t>
            </w:r>
            <w:r w:rsidRPr="00326049">
              <w:rPr>
                <w:rFonts w:ascii="Times New Roman" w:eastAsia="仿宋_GB2312" w:hAnsi="Times New Roman"/>
                <w:bCs/>
                <w:szCs w:val="21"/>
              </w:rPr>
              <w:t>6</w:t>
            </w:r>
            <w:r w:rsidRPr="00326049">
              <w:rPr>
                <w:rFonts w:ascii="Times New Roman" w:eastAsia="仿宋_GB2312" w:hAnsi="Times New Roman"/>
                <w:bCs/>
                <w:szCs w:val="21"/>
              </w:rPr>
              <w:t>分；一般</w:t>
            </w:r>
            <w:r w:rsidRPr="00326049">
              <w:rPr>
                <w:rFonts w:ascii="Times New Roman" w:eastAsia="仿宋_GB2312" w:hAnsi="Times New Roman"/>
                <w:bCs/>
                <w:szCs w:val="21"/>
              </w:rPr>
              <w:t>3</w:t>
            </w:r>
            <w:r w:rsidRPr="00326049">
              <w:rPr>
                <w:rFonts w:ascii="Times New Roman" w:eastAsia="仿宋_GB2312" w:hAnsi="Times New Roman"/>
                <w:bCs/>
                <w:szCs w:val="21"/>
              </w:rPr>
              <w:t>分；无效果或者效果不明显</w:t>
            </w:r>
            <w:r w:rsidRPr="00326049">
              <w:rPr>
                <w:rFonts w:ascii="Times New Roman" w:eastAsia="仿宋_GB2312" w:hAnsi="Times New Roman"/>
                <w:bCs/>
                <w:szCs w:val="21"/>
              </w:rPr>
              <w:t>0</w:t>
            </w:r>
            <w:r w:rsidRPr="00326049">
              <w:rPr>
                <w:rFonts w:ascii="Times New Roman" w:eastAsia="仿宋_GB2312" w:hAnsi="Times New Roman"/>
                <w:bCs/>
                <w:szCs w:val="21"/>
              </w:rPr>
              <w:t>分。</w:t>
            </w:r>
          </w:p>
        </w:tc>
        <w:tc>
          <w:tcPr>
            <w:tcW w:w="3969" w:type="dxa"/>
            <w:vAlign w:val="center"/>
          </w:tcPr>
          <w:p w:rsidR="002C5982" w:rsidRPr="00326049" w:rsidRDefault="002C5982" w:rsidP="00B26828">
            <w:pPr>
              <w:rPr>
                <w:rFonts w:ascii="Times New Roman" w:eastAsia="仿宋_GB2312" w:hAnsi="Times New Roman"/>
                <w:bCs/>
                <w:szCs w:val="21"/>
              </w:rPr>
            </w:pPr>
            <w:r w:rsidRPr="00326049">
              <w:rPr>
                <w:rFonts w:ascii="Times New Roman" w:eastAsia="仿宋_GB2312" w:hAnsi="Times New Roman"/>
                <w:bCs/>
                <w:szCs w:val="21"/>
              </w:rPr>
              <w:t>根据部门自评材料评定。</w:t>
            </w:r>
          </w:p>
        </w:tc>
        <w:tc>
          <w:tcPr>
            <w:tcW w:w="839" w:type="dxa"/>
            <w:vAlign w:val="center"/>
          </w:tcPr>
          <w:p w:rsidR="002C5982" w:rsidRPr="00326049" w:rsidRDefault="002C5982" w:rsidP="00123FFE">
            <w:pPr>
              <w:jc w:val="center"/>
              <w:rPr>
                <w:rFonts w:ascii="Times New Roman" w:eastAsia="仿宋_GB2312" w:hAnsi="Times New Roman"/>
                <w:bCs/>
                <w:szCs w:val="21"/>
              </w:rPr>
            </w:pPr>
            <w:r w:rsidRPr="00326049">
              <w:rPr>
                <w:rFonts w:ascii="Times New Roman" w:eastAsia="仿宋_GB2312" w:hAnsi="Times New Roman"/>
                <w:bCs/>
                <w:szCs w:val="21"/>
              </w:rPr>
              <w:t>6</w:t>
            </w:r>
          </w:p>
        </w:tc>
        <w:tc>
          <w:tcPr>
            <w:tcW w:w="1778" w:type="dxa"/>
            <w:vAlign w:val="center"/>
          </w:tcPr>
          <w:p w:rsidR="002C5982" w:rsidRPr="00326049" w:rsidRDefault="002C5982" w:rsidP="00B26828">
            <w:pPr>
              <w:rPr>
                <w:rFonts w:ascii="Times New Roman" w:eastAsia="仿宋_GB2312" w:hAnsi="Times New Roman"/>
                <w:bCs/>
                <w:szCs w:val="21"/>
              </w:rPr>
            </w:pPr>
          </w:p>
        </w:tc>
      </w:tr>
      <w:tr w:rsidR="002C5982" w:rsidRPr="00326049" w:rsidTr="0030327D">
        <w:trPr>
          <w:trHeight w:val="510"/>
        </w:trPr>
        <w:tc>
          <w:tcPr>
            <w:tcW w:w="1101" w:type="dxa"/>
            <w:vMerge/>
            <w:vAlign w:val="center"/>
          </w:tcPr>
          <w:p w:rsidR="002C5982" w:rsidRPr="00326049" w:rsidRDefault="002C5982" w:rsidP="00123FFE">
            <w:pPr>
              <w:jc w:val="center"/>
              <w:rPr>
                <w:rFonts w:ascii="Times New Roman" w:eastAsia="仿宋_GB2312" w:hAnsi="Times New Roman"/>
                <w:bCs/>
                <w:szCs w:val="21"/>
              </w:rPr>
            </w:pPr>
          </w:p>
        </w:tc>
        <w:tc>
          <w:tcPr>
            <w:tcW w:w="1134" w:type="dxa"/>
            <w:vMerge/>
            <w:vAlign w:val="center"/>
          </w:tcPr>
          <w:p w:rsidR="002C5982" w:rsidRPr="00326049" w:rsidRDefault="002C5982" w:rsidP="00123FFE">
            <w:pPr>
              <w:jc w:val="center"/>
              <w:rPr>
                <w:rFonts w:ascii="Times New Roman" w:eastAsia="仿宋_GB2312" w:hAnsi="Times New Roman"/>
                <w:bCs/>
                <w:szCs w:val="21"/>
              </w:rPr>
            </w:pPr>
          </w:p>
        </w:tc>
        <w:tc>
          <w:tcPr>
            <w:tcW w:w="1275" w:type="dxa"/>
            <w:vAlign w:val="center"/>
          </w:tcPr>
          <w:p w:rsidR="002C5982" w:rsidRPr="00326049" w:rsidRDefault="002C5982" w:rsidP="00344001">
            <w:pPr>
              <w:rPr>
                <w:rFonts w:ascii="Times New Roman" w:eastAsia="仿宋_GB2312" w:hAnsi="Times New Roman"/>
                <w:bCs/>
                <w:szCs w:val="21"/>
              </w:rPr>
            </w:pPr>
            <w:r w:rsidRPr="00326049">
              <w:rPr>
                <w:rFonts w:ascii="Times New Roman" w:eastAsia="仿宋_GB2312" w:hAnsi="Times New Roman"/>
                <w:bCs/>
                <w:szCs w:val="21"/>
              </w:rPr>
              <w:t>社会公众或服务对象满意度</w:t>
            </w:r>
          </w:p>
        </w:tc>
        <w:tc>
          <w:tcPr>
            <w:tcW w:w="709" w:type="dxa"/>
            <w:vAlign w:val="center"/>
          </w:tcPr>
          <w:p w:rsidR="002C5982" w:rsidRPr="00326049" w:rsidRDefault="002C5982" w:rsidP="00123FFE">
            <w:pPr>
              <w:jc w:val="center"/>
              <w:rPr>
                <w:rFonts w:ascii="Times New Roman" w:eastAsia="仿宋_GB2312" w:hAnsi="Times New Roman"/>
                <w:bCs/>
                <w:szCs w:val="21"/>
              </w:rPr>
            </w:pPr>
            <w:r w:rsidRPr="00326049">
              <w:rPr>
                <w:rFonts w:ascii="Times New Roman" w:eastAsia="仿宋_GB2312" w:hAnsi="Times New Roman"/>
                <w:bCs/>
                <w:szCs w:val="21"/>
              </w:rPr>
              <w:t>6</w:t>
            </w:r>
          </w:p>
        </w:tc>
        <w:tc>
          <w:tcPr>
            <w:tcW w:w="3402" w:type="dxa"/>
            <w:vAlign w:val="center"/>
          </w:tcPr>
          <w:p w:rsidR="002C5982" w:rsidRPr="00326049" w:rsidRDefault="002C5982" w:rsidP="00B26828">
            <w:pPr>
              <w:rPr>
                <w:rFonts w:ascii="Times New Roman" w:eastAsia="仿宋_GB2312" w:hAnsi="Times New Roman"/>
                <w:bCs/>
                <w:szCs w:val="21"/>
              </w:rPr>
            </w:pPr>
            <w:r w:rsidRPr="00326049">
              <w:rPr>
                <w:rFonts w:ascii="Times New Roman" w:eastAsia="仿宋_GB2312" w:hAnsi="Times New Roman"/>
                <w:bCs/>
                <w:szCs w:val="21"/>
              </w:rPr>
              <w:t>90%</w:t>
            </w:r>
            <w:r w:rsidRPr="00326049">
              <w:rPr>
                <w:rFonts w:ascii="Times New Roman" w:eastAsia="仿宋_GB2312" w:hAnsi="Times New Roman"/>
                <w:bCs/>
                <w:szCs w:val="21"/>
              </w:rPr>
              <w:t>（含）以上计</w:t>
            </w:r>
            <w:r w:rsidRPr="00326049">
              <w:rPr>
                <w:rFonts w:ascii="Times New Roman" w:eastAsia="仿宋_GB2312" w:hAnsi="Times New Roman"/>
                <w:bCs/>
                <w:szCs w:val="21"/>
              </w:rPr>
              <w:t>6</w:t>
            </w:r>
            <w:r w:rsidRPr="00326049">
              <w:rPr>
                <w:rFonts w:ascii="Times New Roman" w:eastAsia="仿宋_GB2312" w:hAnsi="Times New Roman"/>
                <w:bCs/>
                <w:szCs w:val="21"/>
              </w:rPr>
              <w:t>分；</w:t>
            </w:r>
            <w:r w:rsidRPr="00326049">
              <w:rPr>
                <w:rFonts w:ascii="Times New Roman" w:eastAsia="仿宋_GB2312" w:hAnsi="Times New Roman"/>
                <w:bCs/>
                <w:szCs w:val="21"/>
              </w:rPr>
              <w:br/>
              <w:t>80%</w:t>
            </w:r>
            <w:r w:rsidRPr="00326049">
              <w:rPr>
                <w:rFonts w:ascii="Times New Roman" w:eastAsia="仿宋_GB2312" w:hAnsi="Times New Roman"/>
                <w:bCs/>
                <w:szCs w:val="21"/>
              </w:rPr>
              <w:t>（含）</w:t>
            </w:r>
            <w:r w:rsidRPr="00326049">
              <w:rPr>
                <w:rFonts w:ascii="Times New Roman" w:eastAsia="仿宋_GB2312" w:hAnsi="Times New Roman"/>
                <w:bCs/>
                <w:szCs w:val="21"/>
              </w:rPr>
              <w:t>-90%</w:t>
            </w:r>
            <w:r w:rsidRPr="00326049">
              <w:rPr>
                <w:rFonts w:ascii="Times New Roman" w:eastAsia="仿宋_GB2312" w:hAnsi="Times New Roman"/>
                <w:bCs/>
                <w:szCs w:val="21"/>
              </w:rPr>
              <w:t>，计</w:t>
            </w:r>
            <w:r w:rsidRPr="00326049">
              <w:rPr>
                <w:rFonts w:ascii="Times New Roman" w:eastAsia="仿宋_GB2312" w:hAnsi="Times New Roman"/>
                <w:bCs/>
                <w:szCs w:val="21"/>
              </w:rPr>
              <w:t>4</w:t>
            </w:r>
            <w:r w:rsidRPr="00326049">
              <w:rPr>
                <w:rFonts w:ascii="Times New Roman" w:eastAsia="仿宋_GB2312" w:hAnsi="Times New Roman"/>
                <w:bCs/>
                <w:szCs w:val="21"/>
              </w:rPr>
              <w:t>分；</w:t>
            </w:r>
            <w:r w:rsidRPr="00326049">
              <w:rPr>
                <w:rFonts w:ascii="Times New Roman" w:eastAsia="仿宋_GB2312" w:hAnsi="Times New Roman"/>
                <w:bCs/>
                <w:szCs w:val="21"/>
              </w:rPr>
              <w:br/>
              <w:t>70%</w:t>
            </w:r>
            <w:r w:rsidRPr="00326049">
              <w:rPr>
                <w:rFonts w:ascii="Times New Roman" w:eastAsia="仿宋_GB2312" w:hAnsi="Times New Roman"/>
                <w:bCs/>
                <w:szCs w:val="21"/>
              </w:rPr>
              <w:t>（含）</w:t>
            </w:r>
            <w:r w:rsidRPr="00326049">
              <w:rPr>
                <w:rFonts w:ascii="Times New Roman" w:eastAsia="仿宋_GB2312" w:hAnsi="Times New Roman"/>
                <w:bCs/>
                <w:szCs w:val="21"/>
              </w:rPr>
              <w:t>-80%</w:t>
            </w:r>
            <w:r w:rsidRPr="00326049">
              <w:rPr>
                <w:rFonts w:ascii="Times New Roman" w:eastAsia="仿宋_GB2312" w:hAnsi="Times New Roman"/>
                <w:bCs/>
                <w:szCs w:val="21"/>
              </w:rPr>
              <w:t>，计</w:t>
            </w:r>
            <w:r w:rsidRPr="00326049">
              <w:rPr>
                <w:rFonts w:ascii="Times New Roman" w:eastAsia="仿宋_GB2312" w:hAnsi="Times New Roman"/>
                <w:bCs/>
                <w:szCs w:val="21"/>
              </w:rPr>
              <w:t>2</w:t>
            </w:r>
            <w:r w:rsidRPr="00326049">
              <w:rPr>
                <w:rFonts w:ascii="Times New Roman" w:eastAsia="仿宋_GB2312" w:hAnsi="Times New Roman"/>
                <w:bCs/>
                <w:szCs w:val="21"/>
              </w:rPr>
              <w:t>分；</w:t>
            </w:r>
            <w:r w:rsidRPr="00326049">
              <w:rPr>
                <w:rFonts w:ascii="Times New Roman" w:eastAsia="仿宋_GB2312" w:hAnsi="Times New Roman"/>
                <w:bCs/>
                <w:szCs w:val="21"/>
              </w:rPr>
              <w:br/>
            </w:r>
            <w:r w:rsidRPr="00326049">
              <w:rPr>
                <w:rFonts w:ascii="Times New Roman" w:eastAsia="仿宋_GB2312" w:hAnsi="Times New Roman"/>
                <w:bCs/>
                <w:szCs w:val="21"/>
              </w:rPr>
              <w:t>低于</w:t>
            </w:r>
            <w:r w:rsidRPr="00326049">
              <w:rPr>
                <w:rFonts w:ascii="Times New Roman" w:eastAsia="仿宋_GB2312" w:hAnsi="Times New Roman"/>
                <w:bCs/>
                <w:szCs w:val="21"/>
              </w:rPr>
              <w:t>70%</w:t>
            </w:r>
            <w:r w:rsidRPr="00326049">
              <w:rPr>
                <w:rFonts w:ascii="Times New Roman" w:eastAsia="仿宋_GB2312" w:hAnsi="Times New Roman"/>
                <w:bCs/>
                <w:szCs w:val="21"/>
              </w:rPr>
              <w:t>计</w:t>
            </w:r>
            <w:r w:rsidRPr="00326049">
              <w:rPr>
                <w:rFonts w:ascii="Times New Roman" w:eastAsia="仿宋_GB2312" w:hAnsi="Times New Roman"/>
                <w:bCs/>
                <w:szCs w:val="21"/>
              </w:rPr>
              <w:t>0</w:t>
            </w:r>
            <w:r w:rsidRPr="00326049">
              <w:rPr>
                <w:rFonts w:ascii="Times New Roman" w:eastAsia="仿宋_GB2312" w:hAnsi="Times New Roman"/>
                <w:bCs/>
                <w:szCs w:val="21"/>
              </w:rPr>
              <w:t>分。</w:t>
            </w:r>
          </w:p>
        </w:tc>
        <w:tc>
          <w:tcPr>
            <w:tcW w:w="3969" w:type="dxa"/>
            <w:vAlign w:val="center"/>
          </w:tcPr>
          <w:p w:rsidR="002C5982" w:rsidRPr="00326049" w:rsidRDefault="002C5982" w:rsidP="00B26828">
            <w:pPr>
              <w:rPr>
                <w:rFonts w:ascii="Times New Roman" w:eastAsia="仿宋_GB2312" w:hAnsi="Times New Roman"/>
                <w:bCs/>
                <w:szCs w:val="21"/>
              </w:rPr>
            </w:pPr>
            <w:r w:rsidRPr="00326049">
              <w:rPr>
                <w:rFonts w:ascii="Times New Roman" w:eastAsia="仿宋_GB2312" w:hAnsi="Times New Roman"/>
                <w:bCs/>
                <w:szCs w:val="21"/>
              </w:rPr>
              <w:t>社会公众或服务对象是指部门（单位）履行职责而影响到的部门、群体或个人，一般采取社会调查的方式。</w:t>
            </w:r>
          </w:p>
        </w:tc>
        <w:tc>
          <w:tcPr>
            <w:tcW w:w="839" w:type="dxa"/>
            <w:vAlign w:val="center"/>
          </w:tcPr>
          <w:p w:rsidR="002C5982" w:rsidRPr="00326049" w:rsidRDefault="002C5982" w:rsidP="00123FFE">
            <w:pPr>
              <w:jc w:val="center"/>
              <w:rPr>
                <w:rFonts w:ascii="Times New Roman" w:eastAsia="仿宋_GB2312" w:hAnsi="Times New Roman"/>
                <w:bCs/>
                <w:szCs w:val="21"/>
              </w:rPr>
            </w:pPr>
            <w:r w:rsidRPr="00326049">
              <w:rPr>
                <w:rFonts w:ascii="Times New Roman" w:eastAsia="仿宋_GB2312" w:hAnsi="Times New Roman"/>
                <w:bCs/>
                <w:szCs w:val="21"/>
              </w:rPr>
              <w:t>6</w:t>
            </w:r>
          </w:p>
        </w:tc>
        <w:tc>
          <w:tcPr>
            <w:tcW w:w="1778" w:type="dxa"/>
            <w:vAlign w:val="center"/>
          </w:tcPr>
          <w:p w:rsidR="002C5982" w:rsidRPr="00326049" w:rsidRDefault="002C5982" w:rsidP="00B26828">
            <w:pPr>
              <w:rPr>
                <w:rFonts w:ascii="Times New Roman" w:eastAsia="仿宋_GB2312" w:hAnsi="Times New Roman"/>
                <w:bCs/>
                <w:szCs w:val="21"/>
              </w:rPr>
            </w:pPr>
          </w:p>
        </w:tc>
      </w:tr>
    </w:tbl>
    <w:p w:rsidR="002C5982" w:rsidRPr="00326049" w:rsidRDefault="002C5982" w:rsidP="002C5982">
      <w:pPr>
        <w:ind w:firstLineChars="250" w:firstLine="703"/>
        <w:rPr>
          <w:rFonts w:ascii="Times New Roman" w:hAnsi="Times New Roman"/>
          <w:b/>
          <w:bCs/>
          <w:sz w:val="28"/>
          <w:szCs w:val="28"/>
        </w:rPr>
        <w:sectPr w:rsidR="002C5982" w:rsidRPr="00326049" w:rsidSect="00031298">
          <w:footerReference w:type="even" r:id="rId12"/>
          <w:footerReference w:type="default" r:id="rId13"/>
          <w:pgSz w:w="16838" w:h="11906" w:orient="landscape" w:code="9"/>
          <w:pgMar w:top="1418" w:right="1418" w:bottom="1418" w:left="1418" w:header="851" w:footer="851" w:gutter="284"/>
          <w:cols w:space="720"/>
          <w:docGrid w:linePitch="317"/>
        </w:sectPr>
      </w:pPr>
    </w:p>
    <w:p w:rsidR="002C5982" w:rsidRPr="00326049" w:rsidRDefault="002C5982" w:rsidP="005F68B1">
      <w:pPr>
        <w:rPr>
          <w:rFonts w:ascii="Times New Roman" w:eastAsia="仿宋_GB2312" w:hAnsi="Times New Roman"/>
          <w:bCs/>
          <w:sz w:val="32"/>
          <w:szCs w:val="32"/>
        </w:rPr>
      </w:pPr>
      <w:r w:rsidRPr="00326049">
        <w:rPr>
          <w:rFonts w:ascii="Times New Roman" w:eastAsia="仿宋_GB2312" w:hAnsi="Times New Roman"/>
          <w:bCs/>
          <w:sz w:val="32"/>
          <w:szCs w:val="32"/>
        </w:rPr>
        <w:lastRenderedPageBreak/>
        <w:t>附表</w:t>
      </w:r>
      <w:r w:rsidRPr="00326049">
        <w:rPr>
          <w:rFonts w:ascii="Times New Roman" w:eastAsia="仿宋_GB2312" w:hAnsi="Times New Roman"/>
          <w:bCs/>
          <w:sz w:val="32"/>
          <w:szCs w:val="32"/>
        </w:rPr>
        <w:t>2</w:t>
      </w:r>
    </w:p>
    <w:p w:rsidR="00696B00" w:rsidRPr="00326049" w:rsidRDefault="002C5982" w:rsidP="00696B00">
      <w:pPr>
        <w:jc w:val="center"/>
        <w:rPr>
          <w:rFonts w:ascii="Times New Roman" w:eastAsia="方正小标宋_GBK" w:hAnsi="Times New Roman"/>
          <w:bCs/>
          <w:sz w:val="36"/>
          <w:szCs w:val="36"/>
        </w:rPr>
      </w:pPr>
      <w:r w:rsidRPr="00326049">
        <w:rPr>
          <w:rFonts w:ascii="Times New Roman" w:eastAsia="方正小标宋_GBK" w:hAnsi="Times New Roman"/>
          <w:bCs/>
          <w:sz w:val="36"/>
          <w:szCs w:val="36"/>
        </w:rPr>
        <w:t>2017</w:t>
      </w:r>
      <w:r w:rsidRPr="00326049">
        <w:rPr>
          <w:rFonts w:ascii="Times New Roman" w:eastAsia="方正小标宋_GBK" w:hAnsi="Times New Roman"/>
          <w:bCs/>
          <w:sz w:val="36"/>
          <w:szCs w:val="36"/>
        </w:rPr>
        <w:t>年度省卫生计生委部门整体支出绩效评价</w:t>
      </w:r>
    </w:p>
    <w:p w:rsidR="002C5982" w:rsidRPr="00187363" w:rsidRDefault="002C5982" w:rsidP="00187363">
      <w:pPr>
        <w:jc w:val="center"/>
        <w:rPr>
          <w:rFonts w:ascii="Times New Roman" w:eastAsia="方正小标宋_GBK" w:hAnsi="Times New Roman"/>
          <w:bCs/>
          <w:sz w:val="36"/>
          <w:szCs w:val="36"/>
        </w:rPr>
      </w:pPr>
      <w:r w:rsidRPr="00326049">
        <w:rPr>
          <w:rFonts w:ascii="Times New Roman" w:eastAsia="方正小标宋_GBK" w:hAnsi="Times New Roman"/>
          <w:bCs/>
          <w:sz w:val="36"/>
          <w:szCs w:val="36"/>
        </w:rPr>
        <w:t>基础数据表</w:t>
      </w:r>
    </w:p>
    <w:tbl>
      <w:tblPr>
        <w:tblW w:w="5000" w:type="pct"/>
        <w:jc w:val="center"/>
        <w:tblLook w:val="0000"/>
      </w:tblPr>
      <w:tblGrid>
        <w:gridCol w:w="2784"/>
        <w:gridCol w:w="1106"/>
        <w:gridCol w:w="1062"/>
        <w:gridCol w:w="855"/>
        <w:gridCol w:w="1066"/>
        <w:gridCol w:w="1105"/>
        <w:gridCol w:w="1024"/>
      </w:tblGrid>
      <w:tr w:rsidR="00AB6B34" w:rsidRPr="00326049" w:rsidTr="00F56396">
        <w:trPr>
          <w:trHeight w:val="454"/>
          <w:jc w:val="center"/>
        </w:trPr>
        <w:tc>
          <w:tcPr>
            <w:tcW w:w="1546" w:type="pct"/>
            <w:vMerge w:val="restart"/>
            <w:tcBorders>
              <w:top w:val="single" w:sz="4" w:space="0" w:color="auto"/>
              <w:left w:val="single" w:sz="4" w:space="0" w:color="auto"/>
              <w:bottom w:val="single" w:sz="4" w:space="0" w:color="auto"/>
              <w:right w:val="single" w:sz="4" w:space="0" w:color="auto"/>
            </w:tcBorders>
            <w:vAlign w:val="center"/>
          </w:tcPr>
          <w:p w:rsidR="002C5982" w:rsidRPr="00326049" w:rsidRDefault="002C5982" w:rsidP="007E6131">
            <w:pPr>
              <w:snapToGrid w:val="0"/>
              <w:jc w:val="center"/>
              <w:rPr>
                <w:rFonts w:ascii="Times New Roman" w:eastAsia="黑体" w:hAnsi="Times New Roman"/>
                <w:bCs/>
                <w:szCs w:val="21"/>
              </w:rPr>
            </w:pPr>
            <w:r w:rsidRPr="00326049">
              <w:rPr>
                <w:rFonts w:ascii="Times New Roman" w:eastAsia="黑体" w:hAnsi="Times New Roman"/>
                <w:bCs/>
                <w:szCs w:val="21"/>
              </w:rPr>
              <w:t>财政供养人员情况</w:t>
            </w:r>
          </w:p>
        </w:tc>
        <w:tc>
          <w:tcPr>
            <w:tcW w:w="1204" w:type="pct"/>
            <w:gridSpan w:val="2"/>
            <w:tcBorders>
              <w:top w:val="single" w:sz="4" w:space="0" w:color="auto"/>
              <w:left w:val="nil"/>
              <w:bottom w:val="single" w:sz="4" w:space="0" w:color="auto"/>
              <w:right w:val="single" w:sz="4" w:space="0" w:color="auto"/>
            </w:tcBorders>
            <w:vAlign w:val="center"/>
          </w:tcPr>
          <w:p w:rsidR="002C5982" w:rsidRPr="00326049" w:rsidRDefault="002C5982" w:rsidP="007E6131">
            <w:pPr>
              <w:snapToGrid w:val="0"/>
              <w:jc w:val="center"/>
              <w:rPr>
                <w:rFonts w:ascii="Times New Roman" w:eastAsia="黑体" w:hAnsi="Times New Roman"/>
                <w:bCs/>
                <w:szCs w:val="21"/>
              </w:rPr>
            </w:pPr>
            <w:r w:rsidRPr="00326049">
              <w:rPr>
                <w:rFonts w:ascii="Times New Roman" w:eastAsia="黑体" w:hAnsi="Times New Roman"/>
                <w:bCs/>
                <w:szCs w:val="21"/>
              </w:rPr>
              <w:t>编制数</w:t>
            </w:r>
          </w:p>
        </w:tc>
        <w:tc>
          <w:tcPr>
            <w:tcW w:w="1067" w:type="pct"/>
            <w:gridSpan w:val="2"/>
            <w:tcBorders>
              <w:top w:val="single" w:sz="4" w:space="0" w:color="auto"/>
              <w:left w:val="nil"/>
              <w:bottom w:val="single" w:sz="4" w:space="0" w:color="auto"/>
              <w:right w:val="single" w:sz="4" w:space="0" w:color="auto"/>
            </w:tcBorders>
            <w:vAlign w:val="center"/>
          </w:tcPr>
          <w:p w:rsidR="00CB7938" w:rsidRPr="00326049" w:rsidRDefault="002C5982" w:rsidP="007E6131">
            <w:pPr>
              <w:snapToGrid w:val="0"/>
              <w:jc w:val="center"/>
              <w:rPr>
                <w:rFonts w:ascii="Times New Roman" w:eastAsia="黑体" w:hAnsi="Times New Roman"/>
                <w:bCs/>
                <w:szCs w:val="21"/>
              </w:rPr>
            </w:pPr>
            <w:r w:rsidRPr="00326049">
              <w:rPr>
                <w:rFonts w:ascii="Times New Roman" w:eastAsia="黑体" w:hAnsi="Times New Roman"/>
                <w:bCs/>
                <w:szCs w:val="21"/>
              </w:rPr>
              <w:t>2017</w:t>
            </w:r>
            <w:r w:rsidRPr="00326049">
              <w:rPr>
                <w:rFonts w:ascii="Times New Roman" w:eastAsia="黑体" w:hAnsi="Times New Roman"/>
                <w:bCs/>
                <w:szCs w:val="21"/>
              </w:rPr>
              <w:t>年</w:t>
            </w:r>
          </w:p>
          <w:p w:rsidR="002C5982" w:rsidRPr="00326049" w:rsidRDefault="002C5982" w:rsidP="00CB7938">
            <w:pPr>
              <w:snapToGrid w:val="0"/>
              <w:jc w:val="center"/>
              <w:rPr>
                <w:rFonts w:ascii="Times New Roman" w:eastAsia="黑体" w:hAnsi="Times New Roman"/>
                <w:bCs/>
                <w:szCs w:val="21"/>
              </w:rPr>
            </w:pPr>
            <w:r w:rsidRPr="00326049">
              <w:rPr>
                <w:rFonts w:ascii="Times New Roman" w:eastAsia="黑体" w:hAnsi="Times New Roman"/>
                <w:bCs/>
                <w:szCs w:val="21"/>
              </w:rPr>
              <w:t>实际在职人数</w:t>
            </w:r>
          </w:p>
        </w:tc>
        <w:tc>
          <w:tcPr>
            <w:tcW w:w="1183" w:type="pct"/>
            <w:gridSpan w:val="2"/>
            <w:tcBorders>
              <w:top w:val="single" w:sz="4" w:space="0" w:color="auto"/>
              <w:left w:val="nil"/>
              <w:bottom w:val="single" w:sz="4" w:space="0" w:color="auto"/>
              <w:right w:val="single" w:sz="4" w:space="0" w:color="auto"/>
            </w:tcBorders>
            <w:vAlign w:val="center"/>
          </w:tcPr>
          <w:p w:rsidR="002C5982" w:rsidRPr="00326049" w:rsidRDefault="002C5982" w:rsidP="007E6131">
            <w:pPr>
              <w:snapToGrid w:val="0"/>
              <w:jc w:val="center"/>
              <w:rPr>
                <w:rFonts w:ascii="Times New Roman" w:eastAsia="黑体" w:hAnsi="Times New Roman"/>
                <w:bCs/>
                <w:szCs w:val="21"/>
              </w:rPr>
            </w:pPr>
            <w:r w:rsidRPr="00326049">
              <w:rPr>
                <w:rFonts w:ascii="Times New Roman" w:eastAsia="黑体" w:hAnsi="Times New Roman"/>
                <w:bCs/>
                <w:szCs w:val="21"/>
              </w:rPr>
              <w:t>控制率</w:t>
            </w:r>
          </w:p>
        </w:tc>
      </w:tr>
      <w:tr w:rsidR="00AB6B34" w:rsidRPr="00326049" w:rsidTr="00F56396">
        <w:trPr>
          <w:trHeight w:val="454"/>
          <w:jc w:val="center"/>
        </w:trPr>
        <w:tc>
          <w:tcPr>
            <w:tcW w:w="1546" w:type="pct"/>
            <w:vMerge/>
            <w:tcBorders>
              <w:top w:val="single" w:sz="4" w:space="0" w:color="auto"/>
              <w:left w:val="single" w:sz="4" w:space="0" w:color="auto"/>
              <w:bottom w:val="single" w:sz="4" w:space="0" w:color="auto"/>
              <w:right w:val="single" w:sz="4" w:space="0" w:color="auto"/>
            </w:tcBorders>
            <w:vAlign w:val="center"/>
          </w:tcPr>
          <w:p w:rsidR="002C5982" w:rsidRPr="00326049" w:rsidRDefault="002C5982" w:rsidP="007E6131">
            <w:pPr>
              <w:snapToGrid w:val="0"/>
              <w:jc w:val="center"/>
              <w:rPr>
                <w:rFonts w:ascii="Times New Roman" w:eastAsia="黑体" w:hAnsi="Times New Roman"/>
                <w:bCs/>
                <w:szCs w:val="21"/>
              </w:rPr>
            </w:pPr>
          </w:p>
        </w:tc>
        <w:tc>
          <w:tcPr>
            <w:tcW w:w="1204" w:type="pct"/>
            <w:gridSpan w:val="2"/>
            <w:tcBorders>
              <w:top w:val="single" w:sz="4" w:space="0" w:color="auto"/>
              <w:left w:val="nil"/>
              <w:bottom w:val="single" w:sz="4" w:space="0" w:color="auto"/>
              <w:right w:val="single" w:sz="4" w:space="0" w:color="auto"/>
            </w:tcBorders>
            <w:vAlign w:val="center"/>
          </w:tcPr>
          <w:p w:rsidR="002C5982" w:rsidRPr="00326049" w:rsidRDefault="002C5982" w:rsidP="007E6131">
            <w:pPr>
              <w:snapToGrid w:val="0"/>
              <w:jc w:val="center"/>
              <w:rPr>
                <w:rFonts w:ascii="Times New Roman" w:eastAsia="黑体" w:hAnsi="Times New Roman"/>
                <w:bCs/>
                <w:szCs w:val="21"/>
              </w:rPr>
            </w:pPr>
            <w:r w:rsidRPr="00326049">
              <w:rPr>
                <w:rFonts w:ascii="Times New Roman" w:eastAsia="黑体" w:hAnsi="Times New Roman"/>
                <w:bCs/>
                <w:szCs w:val="21"/>
              </w:rPr>
              <w:t>191</w:t>
            </w:r>
          </w:p>
        </w:tc>
        <w:tc>
          <w:tcPr>
            <w:tcW w:w="1067" w:type="pct"/>
            <w:gridSpan w:val="2"/>
            <w:tcBorders>
              <w:top w:val="single" w:sz="4" w:space="0" w:color="auto"/>
              <w:left w:val="nil"/>
              <w:bottom w:val="single" w:sz="4" w:space="0" w:color="auto"/>
              <w:right w:val="single" w:sz="4" w:space="0" w:color="auto"/>
            </w:tcBorders>
            <w:vAlign w:val="center"/>
          </w:tcPr>
          <w:p w:rsidR="002C5982" w:rsidRPr="00326049" w:rsidRDefault="002C5982" w:rsidP="007E6131">
            <w:pPr>
              <w:snapToGrid w:val="0"/>
              <w:jc w:val="center"/>
              <w:rPr>
                <w:rFonts w:ascii="Times New Roman" w:eastAsia="黑体" w:hAnsi="Times New Roman"/>
                <w:bCs/>
                <w:szCs w:val="21"/>
              </w:rPr>
            </w:pPr>
            <w:r w:rsidRPr="00326049">
              <w:rPr>
                <w:rFonts w:ascii="Times New Roman" w:eastAsia="黑体" w:hAnsi="Times New Roman"/>
                <w:bCs/>
                <w:szCs w:val="21"/>
              </w:rPr>
              <w:t>179</w:t>
            </w:r>
          </w:p>
        </w:tc>
        <w:tc>
          <w:tcPr>
            <w:tcW w:w="1183" w:type="pct"/>
            <w:gridSpan w:val="2"/>
            <w:tcBorders>
              <w:top w:val="single" w:sz="4" w:space="0" w:color="auto"/>
              <w:left w:val="nil"/>
              <w:bottom w:val="single" w:sz="4" w:space="0" w:color="auto"/>
              <w:right w:val="single" w:sz="4" w:space="0" w:color="auto"/>
            </w:tcBorders>
            <w:vAlign w:val="center"/>
          </w:tcPr>
          <w:p w:rsidR="002C5982" w:rsidRPr="00326049" w:rsidRDefault="002C5982" w:rsidP="007E6131">
            <w:pPr>
              <w:snapToGrid w:val="0"/>
              <w:jc w:val="center"/>
              <w:rPr>
                <w:rFonts w:ascii="Times New Roman" w:eastAsia="黑体" w:hAnsi="Times New Roman"/>
                <w:bCs/>
                <w:szCs w:val="21"/>
              </w:rPr>
            </w:pPr>
          </w:p>
        </w:tc>
      </w:tr>
      <w:tr w:rsidR="00AB6B34" w:rsidRPr="00326049" w:rsidTr="00F56396">
        <w:trPr>
          <w:trHeight w:val="454"/>
          <w:jc w:val="center"/>
        </w:trPr>
        <w:tc>
          <w:tcPr>
            <w:tcW w:w="1546" w:type="pct"/>
            <w:tcBorders>
              <w:top w:val="nil"/>
              <w:left w:val="single" w:sz="4" w:space="0" w:color="auto"/>
              <w:bottom w:val="single" w:sz="4" w:space="0" w:color="auto"/>
              <w:right w:val="single" w:sz="4" w:space="0" w:color="auto"/>
            </w:tcBorders>
            <w:vAlign w:val="center"/>
          </w:tcPr>
          <w:p w:rsidR="002C5982" w:rsidRPr="00326049" w:rsidRDefault="002C5982" w:rsidP="007E6131">
            <w:pPr>
              <w:snapToGrid w:val="0"/>
              <w:jc w:val="center"/>
              <w:rPr>
                <w:rFonts w:ascii="Times New Roman" w:eastAsia="黑体" w:hAnsi="Times New Roman"/>
                <w:bCs/>
                <w:szCs w:val="21"/>
              </w:rPr>
            </w:pPr>
            <w:r w:rsidRPr="00326049">
              <w:rPr>
                <w:rFonts w:ascii="Times New Roman" w:eastAsia="黑体" w:hAnsi="Times New Roman"/>
                <w:bCs/>
                <w:szCs w:val="21"/>
              </w:rPr>
              <w:t>经费控制情况</w:t>
            </w:r>
          </w:p>
        </w:tc>
        <w:tc>
          <w:tcPr>
            <w:tcW w:w="1204" w:type="pct"/>
            <w:gridSpan w:val="2"/>
            <w:tcBorders>
              <w:top w:val="single" w:sz="4" w:space="0" w:color="auto"/>
              <w:left w:val="nil"/>
              <w:bottom w:val="single" w:sz="4" w:space="0" w:color="auto"/>
              <w:right w:val="single" w:sz="4" w:space="0" w:color="000000"/>
            </w:tcBorders>
            <w:vAlign w:val="center"/>
          </w:tcPr>
          <w:p w:rsidR="002C5982" w:rsidRPr="00326049" w:rsidRDefault="002C5982" w:rsidP="007E6131">
            <w:pPr>
              <w:snapToGrid w:val="0"/>
              <w:jc w:val="center"/>
              <w:rPr>
                <w:rFonts w:ascii="Times New Roman" w:eastAsia="黑体" w:hAnsi="Times New Roman"/>
                <w:bCs/>
                <w:szCs w:val="21"/>
              </w:rPr>
            </w:pPr>
            <w:r w:rsidRPr="00326049">
              <w:rPr>
                <w:rFonts w:ascii="Times New Roman" w:eastAsia="黑体" w:hAnsi="Times New Roman"/>
                <w:bCs/>
                <w:szCs w:val="21"/>
              </w:rPr>
              <w:t>2016</w:t>
            </w:r>
            <w:r w:rsidRPr="00326049">
              <w:rPr>
                <w:rFonts w:ascii="Times New Roman" w:eastAsia="黑体" w:hAnsi="Times New Roman"/>
                <w:bCs/>
                <w:szCs w:val="21"/>
              </w:rPr>
              <w:t>年决算数</w:t>
            </w:r>
          </w:p>
        </w:tc>
        <w:tc>
          <w:tcPr>
            <w:tcW w:w="1067" w:type="pct"/>
            <w:gridSpan w:val="2"/>
            <w:tcBorders>
              <w:top w:val="single" w:sz="4" w:space="0" w:color="auto"/>
              <w:left w:val="nil"/>
              <w:bottom w:val="single" w:sz="4" w:space="0" w:color="auto"/>
              <w:right w:val="single" w:sz="4" w:space="0" w:color="000000"/>
            </w:tcBorders>
            <w:vAlign w:val="center"/>
          </w:tcPr>
          <w:p w:rsidR="002C5982" w:rsidRPr="00326049" w:rsidRDefault="002C5982" w:rsidP="007E6131">
            <w:pPr>
              <w:snapToGrid w:val="0"/>
              <w:jc w:val="center"/>
              <w:rPr>
                <w:rFonts w:ascii="Times New Roman" w:eastAsia="黑体" w:hAnsi="Times New Roman"/>
                <w:bCs/>
                <w:szCs w:val="21"/>
              </w:rPr>
            </w:pPr>
            <w:r w:rsidRPr="00326049">
              <w:rPr>
                <w:rFonts w:ascii="Times New Roman" w:eastAsia="黑体" w:hAnsi="Times New Roman"/>
                <w:bCs/>
                <w:szCs w:val="21"/>
              </w:rPr>
              <w:t>2017</w:t>
            </w:r>
            <w:r w:rsidRPr="00326049">
              <w:rPr>
                <w:rFonts w:ascii="Times New Roman" w:eastAsia="黑体" w:hAnsi="Times New Roman"/>
                <w:bCs/>
                <w:szCs w:val="21"/>
              </w:rPr>
              <w:t>年预算数</w:t>
            </w:r>
          </w:p>
        </w:tc>
        <w:tc>
          <w:tcPr>
            <w:tcW w:w="1183" w:type="pct"/>
            <w:gridSpan w:val="2"/>
            <w:tcBorders>
              <w:top w:val="single" w:sz="4" w:space="0" w:color="auto"/>
              <w:left w:val="nil"/>
              <w:bottom w:val="single" w:sz="4" w:space="0" w:color="auto"/>
              <w:right w:val="single" w:sz="4" w:space="0" w:color="000000"/>
            </w:tcBorders>
            <w:vAlign w:val="center"/>
          </w:tcPr>
          <w:p w:rsidR="002C5982" w:rsidRPr="00326049" w:rsidRDefault="002C5982" w:rsidP="007E6131">
            <w:pPr>
              <w:snapToGrid w:val="0"/>
              <w:jc w:val="center"/>
              <w:rPr>
                <w:rFonts w:ascii="Times New Roman" w:eastAsia="黑体" w:hAnsi="Times New Roman"/>
                <w:bCs/>
                <w:szCs w:val="21"/>
              </w:rPr>
            </w:pPr>
            <w:r w:rsidRPr="00326049">
              <w:rPr>
                <w:rFonts w:ascii="Times New Roman" w:eastAsia="黑体" w:hAnsi="Times New Roman"/>
                <w:bCs/>
                <w:szCs w:val="21"/>
              </w:rPr>
              <w:t>2017</w:t>
            </w:r>
            <w:r w:rsidRPr="00326049">
              <w:rPr>
                <w:rFonts w:ascii="Times New Roman" w:eastAsia="黑体" w:hAnsi="Times New Roman"/>
                <w:bCs/>
                <w:szCs w:val="21"/>
              </w:rPr>
              <w:t>年决算数</w:t>
            </w:r>
          </w:p>
        </w:tc>
      </w:tr>
      <w:tr w:rsidR="00AB6B34" w:rsidRPr="00326049" w:rsidTr="00F56396">
        <w:trPr>
          <w:trHeight w:val="454"/>
          <w:jc w:val="center"/>
        </w:trPr>
        <w:tc>
          <w:tcPr>
            <w:tcW w:w="1546" w:type="pct"/>
            <w:tcBorders>
              <w:top w:val="nil"/>
              <w:left w:val="single" w:sz="4" w:space="0" w:color="auto"/>
              <w:bottom w:val="single" w:sz="4" w:space="0" w:color="auto"/>
              <w:right w:val="single" w:sz="4" w:space="0" w:color="auto"/>
            </w:tcBorders>
            <w:vAlign w:val="center"/>
          </w:tcPr>
          <w:p w:rsidR="002C5982" w:rsidRPr="00326049" w:rsidRDefault="002C5982" w:rsidP="007E6131">
            <w:pPr>
              <w:snapToGrid w:val="0"/>
              <w:jc w:val="center"/>
              <w:rPr>
                <w:rFonts w:ascii="Times New Roman" w:eastAsia="仿宋_GB2312" w:hAnsi="Times New Roman"/>
                <w:bCs/>
                <w:szCs w:val="21"/>
              </w:rPr>
            </w:pPr>
            <w:r w:rsidRPr="00326049">
              <w:rPr>
                <w:rFonts w:ascii="Times New Roman" w:eastAsia="仿宋_GB2312" w:hAnsi="Times New Roman"/>
                <w:bCs/>
                <w:szCs w:val="21"/>
              </w:rPr>
              <w:t>三公经费</w:t>
            </w:r>
          </w:p>
        </w:tc>
        <w:tc>
          <w:tcPr>
            <w:tcW w:w="1204" w:type="pct"/>
            <w:gridSpan w:val="2"/>
            <w:tcBorders>
              <w:top w:val="single" w:sz="4" w:space="0" w:color="auto"/>
              <w:left w:val="nil"/>
              <w:bottom w:val="single" w:sz="4" w:space="0" w:color="auto"/>
              <w:right w:val="single" w:sz="4" w:space="0" w:color="000000"/>
            </w:tcBorders>
            <w:vAlign w:val="center"/>
          </w:tcPr>
          <w:p w:rsidR="002C5982" w:rsidRPr="00326049" w:rsidRDefault="002C5982" w:rsidP="007E6131">
            <w:pPr>
              <w:snapToGrid w:val="0"/>
              <w:jc w:val="center"/>
              <w:rPr>
                <w:rFonts w:ascii="Times New Roman" w:eastAsia="仿宋_GB2312" w:hAnsi="Times New Roman"/>
                <w:bCs/>
                <w:szCs w:val="21"/>
              </w:rPr>
            </w:pPr>
            <w:r w:rsidRPr="00326049">
              <w:rPr>
                <w:rFonts w:ascii="Times New Roman" w:eastAsia="仿宋_GB2312" w:hAnsi="Times New Roman"/>
                <w:bCs/>
                <w:szCs w:val="21"/>
              </w:rPr>
              <w:t>319.53</w:t>
            </w:r>
          </w:p>
        </w:tc>
        <w:tc>
          <w:tcPr>
            <w:tcW w:w="1067" w:type="pct"/>
            <w:gridSpan w:val="2"/>
            <w:tcBorders>
              <w:top w:val="single" w:sz="4" w:space="0" w:color="auto"/>
              <w:left w:val="nil"/>
              <w:bottom w:val="single" w:sz="4" w:space="0" w:color="auto"/>
              <w:right w:val="single" w:sz="4" w:space="0" w:color="000000"/>
            </w:tcBorders>
            <w:vAlign w:val="center"/>
          </w:tcPr>
          <w:p w:rsidR="002C5982" w:rsidRPr="00326049" w:rsidRDefault="002C5982" w:rsidP="007E6131">
            <w:pPr>
              <w:snapToGrid w:val="0"/>
              <w:jc w:val="center"/>
              <w:rPr>
                <w:rFonts w:ascii="Times New Roman" w:eastAsia="仿宋_GB2312" w:hAnsi="Times New Roman"/>
                <w:bCs/>
                <w:szCs w:val="21"/>
              </w:rPr>
            </w:pPr>
            <w:r w:rsidRPr="00326049">
              <w:rPr>
                <w:rFonts w:ascii="Times New Roman" w:eastAsia="仿宋_GB2312" w:hAnsi="Times New Roman"/>
                <w:bCs/>
                <w:szCs w:val="21"/>
              </w:rPr>
              <w:t>536.24</w:t>
            </w:r>
          </w:p>
        </w:tc>
        <w:tc>
          <w:tcPr>
            <w:tcW w:w="1183" w:type="pct"/>
            <w:gridSpan w:val="2"/>
            <w:tcBorders>
              <w:top w:val="single" w:sz="4" w:space="0" w:color="auto"/>
              <w:left w:val="nil"/>
              <w:bottom w:val="single" w:sz="4" w:space="0" w:color="auto"/>
              <w:right w:val="single" w:sz="4" w:space="0" w:color="000000"/>
            </w:tcBorders>
            <w:vAlign w:val="center"/>
          </w:tcPr>
          <w:p w:rsidR="002C5982" w:rsidRPr="00326049" w:rsidRDefault="002C5982" w:rsidP="007E6131">
            <w:pPr>
              <w:snapToGrid w:val="0"/>
              <w:jc w:val="center"/>
              <w:rPr>
                <w:rFonts w:ascii="Times New Roman" w:eastAsia="仿宋_GB2312" w:hAnsi="Times New Roman"/>
                <w:bCs/>
                <w:szCs w:val="21"/>
              </w:rPr>
            </w:pPr>
            <w:r w:rsidRPr="00326049">
              <w:rPr>
                <w:rFonts w:ascii="Times New Roman" w:eastAsia="仿宋_GB2312" w:hAnsi="Times New Roman"/>
                <w:bCs/>
                <w:szCs w:val="21"/>
              </w:rPr>
              <w:t>304.16</w:t>
            </w:r>
          </w:p>
        </w:tc>
      </w:tr>
      <w:tr w:rsidR="00AB6B34" w:rsidRPr="00326049" w:rsidTr="00F56396">
        <w:trPr>
          <w:trHeight w:val="454"/>
          <w:jc w:val="center"/>
        </w:trPr>
        <w:tc>
          <w:tcPr>
            <w:tcW w:w="1546" w:type="pct"/>
            <w:tcBorders>
              <w:top w:val="nil"/>
              <w:left w:val="single" w:sz="4" w:space="0" w:color="auto"/>
              <w:bottom w:val="single" w:sz="4" w:space="0" w:color="auto"/>
              <w:right w:val="single" w:sz="4" w:space="0" w:color="auto"/>
            </w:tcBorders>
            <w:vAlign w:val="center"/>
          </w:tcPr>
          <w:p w:rsidR="002C5982" w:rsidRPr="00326049" w:rsidRDefault="002C5982" w:rsidP="007E6131">
            <w:pPr>
              <w:snapToGrid w:val="0"/>
              <w:jc w:val="center"/>
              <w:rPr>
                <w:rFonts w:ascii="Times New Roman" w:eastAsia="仿宋_GB2312" w:hAnsi="Times New Roman"/>
                <w:bCs/>
                <w:szCs w:val="21"/>
              </w:rPr>
            </w:pPr>
            <w:r w:rsidRPr="00326049">
              <w:rPr>
                <w:rFonts w:ascii="Times New Roman" w:eastAsia="仿宋_GB2312" w:hAnsi="Times New Roman"/>
                <w:bCs/>
                <w:szCs w:val="21"/>
              </w:rPr>
              <w:t>1</w:t>
            </w:r>
            <w:r w:rsidRPr="00326049">
              <w:rPr>
                <w:rFonts w:ascii="Times New Roman" w:eastAsia="仿宋_GB2312" w:hAnsi="Times New Roman"/>
                <w:bCs/>
                <w:szCs w:val="21"/>
              </w:rPr>
              <w:t>、公务用车购置和维护经费</w:t>
            </w:r>
          </w:p>
        </w:tc>
        <w:tc>
          <w:tcPr>
            <w:tcW w:w="1204" w:type="pct"/>
            <w:gridSpan w:val="2"/>
            <w:tcBorders>
              <w:top w:val="single" w:sz="4" w:space="0" w:color="auto"/>
              <w:left w:val="nil"/>
              <w:bottom w:val="single" w:sz="4" w:space="0" w:color="auto"/>
              <w:right w:val="single" w:sz="4" w:space="0" w:color="000000"/>
            </w:tcBorders>
            <w:vAlign w:val="center"/>
          </w:tcPr>
          <w:p w:rsidR="002C5982" w:rsidRPr="00326049" w:rsidRDefault="002C5982" w:rsidP="007E6131">
            <w:pPr>
              <w:snapToGrid w:val="0"/>
              <w:jc w:val="center"/>
              <w:rPr>
                <w:rFonts w:ascii="Times New Roman" w:eastAsia="仿宋_GB2312" w:hAnsi="Times New Roman"/>
                <w:bCs/>
                <w:szCs w:val="21"/>
              </w:rPr>
            </w:pPr>
            <w:r w:rsidRPr="00326049">
              <w:rPr>
                <w:rFonts w:ascii="Times New Roman" w:eastAsia="仿宋_GB2312" w:hAnsi="Times New Roman"/>
                <w:bCs/>
                <w:szCs w:val="21"/>
              </w:rPr>
              <w:t>114.59</w:t>
            </w:r>
          </w:p>
        </w:tc>
        <w:tc>
          <w:tcPr>
            <w:tcW w:w="1067" w:type="pct"/>
            <w:gridSpan w:val="2"/>
            <w:tcBorders>
              <w:top w:val="single" w:sz="4" w:space="0" w:color="auto"/>
              <w:left w:val="nil"/>
              <w:bottom w:val="single" w:sz="4" w:space="0" w:color="auto"/>
              <w:right w:val="single" w:sz="4" w:space="0" w:color="000000"/>
            </w:tcBorders>
            <w:vAlign w:val="center"/>
          </w:tcPr>
          <w:p w:rsidR="002C5982" w:rsidRPr="00326049" w:rsidRDefault="002C5982" w:rsidP="007E6131">
            <w:pPr>
              <w:snapToGrid w:val="0"/>
              <w:jc w:val="center"/>
              <w:rPr>
                <w:rFonts w:ascii="Times New Roman" w:eastAsia="仿宋_GB2312" w:hAnsi="Times New Roman"/>
                <w:bCs/>
                <w:szCs w:val="21"/>
              </w:rPr>
            </w:pPr>
            <w:r w:rsidRPr="00326049">
              <w:rPr>
                <w:rFonts w:ascii="Times New Roman" w:eastAsia="仿宋_GB2312" w:hAnsi="Times New Roman"/>
                <w:bCs/>
                <w:szCs w:val="21"/>
              </w:rPr>
              <w:t>212.24</w:t>
            </w:r>
          </w:p>
        </w:tc>
        <w:tc>
          <w:tcPr>
            <w:tcW w:w="1183" w:type="pct"/>
            <w:gridSpan w:val="2"/>
            <w:tcBorders>
              <w:top w:val="single" w:sz="4" w:space="0" w:color="auto"/>
              <w:left w:val="nil"/>
              <w:bottom w:val="single" w:sz="4" w:space="0" w:color="auto"/>
              <w:right w:val="single" w:sz="4" w:space="0" w:color="000000"/>
            </w:tcBorders>
            <w:vAlign w:val="center"/>
          </w:tcPr>
          <w:p w:rsidR="002C5982" w:rsidRPr="00326049" w:rsidRDefault="002C5982" w:rsidP="007E6131">
            <w:pPr>
              <w:snapToGrid w:val="0"/>
              <w:jc w:val="center"/>
              <w:rPr>
                <w:rFonts w:ascii="Times New Roman" w:eastAsia="仿宋_GB2312" w:hAnsi="Times New Roman"/>
                <w:bCs/>
                <w:szCs w:val="21"/>
              </w:rPr>
            </w:pPr>
            <w:r w:rsidRPr="00326049">
              <w:rPr>
                <w:rFonts w:ascii="Times New Roman" w:eastAsia="仿宋_GB2312" w:hAnsi="Times New Roman"/>
                <w:bCs/>
                <w:szCs w:val="21"/>
              </w:rPr>
              <w:t>119.22</w:t>
            </w:r>
          </w:p>
        </w:tc>
      </w:tr>
      <w:tr w:rsidR="00AB6B34" w:rsidRPr="00326049" w:rsidTr="00F56396">
        <w:trPr>
          <w:trHeight w:val="454"/>
          <w:jc w:val="center"/>
        </w:trPr>
        <w:tc>
          <w:tcPr>
            <w:tcW w:w="1546" w:type="pct"/>
            <w:tcBorders>
              <w:top w:val="nil"/>
              <w:left w:val="single" w:sz="4" w:space="0" w:color="auto"/>
              <w:bottom w:val="single" w:sz="4" w:space="0" w:color="auto"/>
              <w:right w:val="single" w:sz="4" w:space="0" w:color="auto"/>
            </w:tcBorders>
            <w:vAlign w:val="center"/>
          </w:tcPr>
          <w:p w:rsidR="002C5982" w:rsidRPr="00326049" w:rsidRDefault="002C5982" w:rsidP="007E6131">
            <w:pPr>
              <w:snapToGrid w:val="0"/>
              <w:jc w:val="center"/>
              <w:rPr>
                <w:rFonts w:ascii="Times New Roman" w:eastAsia="仿宋_GB2312" w:hAnsi="Times New Roman"/>
                <w:bCs/>
                <w:szCs w:val="21"/>
              </w:rPr>
            </w:pPr>
            <w:r w:rsidRPr="00326049">
              <w:rPr>
                <w:rFonts w:ascii="Times New Roman" w:eastAsia="仿宋_GB2312" w:hAnsi="Times New Roman"/>
                <w:bCs/>
                <w:szCs w:val="21"/>
              </w:rPr>
              <w:t>其中：公车购置</w:t>
            </w:r>
          </w:p>
        </w:tc>
        <w:tc>
          <w:tcPr>
            <w:tcW w:w="1204" w:type="pct"/>
            <w:gridSpan w:val="2"/>
            <w:tcBorders>
              <w:top w:val="single" w:sz="4" w:space="0" w:color="auto"/>
              <w:left w:val="nil"/>
              <w:bottom w:val="single" w:sz="4" w:space="0" w:color="auto"/>
              <w:right w:val="single" w:sz="4" w:space="0" w:color="000000"/>
            </w:tcBorders>
            <w:vAlign w:val="center"/>
          </w:tcPr>
          <w:p w:rsidR="002C5982" w:rsidRPr="00326049" w:rsidRDefault="002C5982" w:rsidP="007E6131">
            <w:pPr>
              <w:snapToGrid w:val="0"/>
              <w:jc w:val="center"/>
              <w:rPr>
                <w:rFonts w:ascii="Times New Roman" w:eastAsia="仿宋_GB2312" w:hAnsi="Times New Roman"/>
                <w:bCs/>
                <w:szCs w:val="21"/>
              </w:rPr>
            </w:pPr>
            <w:r w:rsidRPr="00326049">
              <w:rPr>
                <w:rFonts w:ascii="Times New Roman" w:eastAsia="仿宋_GB2312" w:hAnsi="Times New Roman"/>
                <w:bCs/>
                <w:szCs w:val="21"/>
              </w:rPr>
              <w:t>0</w:t>
            </w:r>
          </w:p>
        </w:tc>
        <w:tc>
          <w:tcPr>
            <w:tcW w:w="1067" w:type="pct"/>
            <w:gridSpan w:val="2"/>
            <w:tcBorders>
              <w:top w:val="single" w:sz="4" w:space="0" w:color="auto"/>
              <w:left w:val="nil"/>
              <w:bottom w:val="single" w:sz="4" w:space="0" w:color="auto"/>
              <w:right w:val="single" w:sz="4" w:space="0" w:color="000000"/>
            </w:tcBorders>
            <w:vAlign w:val="center"/>
          </w:tcPr>
          <w:p w:rsidR="002C5982" w:rsidRPr="00326049" w:rsidRDefault="002C5982" w:rsidP="007E6131">
            <w:pPr>
              <w:snapToGrid w:val="0"/>
              <w:jc w:val="center"/>
              <w:rPr>
                <w:rFonts w:ascii="Times New Roman" w:eastAsia="仿宋_GB2312" w:hAnsi="Times New Roman"/>
                <w:bCs/>
                <w:szCs w:val="21"/>
              </w:rPr>
            </w:pPr>
            <w:r w:rsidRPr="00326049">
              <w:rPr>
                <w:rFonts w:ascii="Times New Roman" w:eastAsia="仿宋_GB2312" w:hAnsi="Times New Roman"/>
                <w:bCs/>
                <w:szCs w:val="21"/>
              </w:rPr>
              <w:t>0</w:t>
            </w:r>
          </w:p>
        </w:tc>
        <w:tc>
          <w:tcPr>
            <w:tcW w:w="1183" w:type="pct"/>
            <w:gridSpan w:val="2"/>
            <w:tcBorders>
              <w:top w:val="single" w:sz="4" w:space="0" w:color="auto"/>
              <w:left w:val="nil"/>
              <w:bottom w:val="single" w:sz="4" w:space="0" w:color="auto"/>
              <w:right w:val="single" w:sz="4" w:space="0" w:color="000000"/>
            </w:tcBorders>
            <w:vAlign w:val="center"/>
          </w:tcPr>
          <w:p w:rsidR="002C5982" w:rsidRPr="00326049" w:rsidRDefault="002C5982" w:rsidP="007E6131">
            <w:pPr>
              <w:snapToGrid w:val="0"/>
              <w:jc w:val="center"/>
              <w:rPr>
                <w:rFonts w:ascii="Times New Roman" w:eastAsia="仿宋_GB2312" w:hAnsi="Times New Roman"/>
                <w:bCs/>
                <w:szCs w:val="21"/>
              </w:rPr>
            </w:pPr>
            <w:r w:rsidRPr="00326049">
              <w:rPr>
                <w:rFonts w:ascii="Times New Roman" w:eastAsia="仿宋_GB2312" w:hAnsi="Times New Roman"/>
                <w:bCs/>
                <w:szCs w:val="21"/>
              </w:rPr>
              <w:t>0</w:t>
            </w:r>
          </w:p>
        </w:tc>
      </w:tr>
      <w:tr w:rsidR="00AB6B34" w:rsidRPr="00326049" w:rsidTr="00F56396">
        <w:trPr>
          <w:trHeight w:val="454"/>
          <w:jc w:val="center"/>
        </w:trPr>
        <w:tc>
          <w:tcPr>
            <w:tcW w:w="1546" w:type="pct"/>
            <w:tcBorders>
              <w:top w:val="nil"/>
              <w:left w:val="single" w:sz="4" w:space="0" w:color="auto"/>
              <w:bottom w:val="single" w:sz="4" w:space="0" w:color="auto"/>
              <w:right w:val="single" w:sz="4" w:space="0" w:color="auto"/>
            </w:tcBorders>
            <w:vAlign w:val="center"/>
          </w:tcPr>
          <w:p w:rsidR="002C5982" w:rsidRPr="00326049" w:rsidRDefault="002C5982" w:rsidP="007E6131">
            <w:pPr>
              <w:snapToGrid w:val="0"/>
              <w:jc w:val="center"/>
              <w:rPr>
                <w:rFonts w:ascii="Times New Roman" w:eastAsia="仿宋_GB2312" w:hAnsi="Times New Roman"/>
                <w:bCs/>
                <w:szCs w:val="21"/>
              </w:rPr>
            </w:pPr>
            <w:r w:rsidRPr="00326049">
              <w:rPr>
                <w:rFonts w:ascii="Times New Roman" w:eastAsia="仿宋_GB2312" w:hAnsi="Times New Roman"/>
                <w:bCs/>
                <w:szCs w:val="21"/>
              </w:rPr>
              <w:t>公车运行维护</w:t>
            </w:r>
          </w:p>
        </w:tc>
        <w:tc>
          <w:tcPr>
            <w:tcW w:w="1204" w:type="pct"/>
            <w:gridSpan w:val="2"/>
            <w:tcBorders>
              <w:top w:val="single" w:sz="4" w:space="0" w:color="auto"/>
              <w:left w:val="nil"/>
              <w:bottom w:val="single" w:sz="4" w:space="0" w:color="auto"/>
              <w:right w:val="single" w:sz="4" w:space="0" w:color="000000"/>
            </w:tcBorders>
            <w:vAlign w:val="center"/>
          </w:tcPr>
          <w:p w:rsidR="002C5982" w:rsidRPr="00326049" w:rsidRDefault="002C5982" w:rsidP="007E6131">
            <w:pPr>
              <w:snapToGrid w:val="0"/>
              <w:jc w:val="center"/>
              <w:rPr>
                <w:rFonts w:ascii="Times New Roman" w:eastAsia="仿宋_GB2312" w:hAnsi="Times New Roman"/>
                <w:bCs/>
                <w:szCs w:val="21"/>
              </w:rPr>
            </w:pPr>
            <w:r w:rsidRPr="00326049">
              <w:rPr>
                <w:rFonts w:ascii="Times New Roman" w:eastAsia="仿宋_GB2312" w:hAnsi="Times New Roman"/>
                <w:bCs/>
                <w:szCs w:val="21"/>
              </w:rPr>
              <w:t>114.59</w:t>
            </w:r>
          </w:p>
        </w:tc>
        <w:tc>
          <w:tcPr>
            <w:tcW w:w="1067" w:type="pct"/>
            <w:gridSpan w:val="2"/>
            <w:tcBorders>
              <w:top w:val="single" w:sz="4" w:space="0" w:color="auto"/>
              <w:left w:val="nil"/>
              <w:bottom w:val="single" w:sz="4" w:space="0" w:color="auto"/>
              <w:right w:val="single" w:sz="4" w:space="0" w:color="000000"/>
            </w:tcBorders>
            <w:vAlign w:val="center"/>
          </w:tcPr>
          <w:p w:rsidR="002C5982" w:rsidRPr="00326049" w:rsidRDefault="002C5982" w:rsidP="007E6131">
            <w:pPr>
              <w:snapToGrid w:val="0"/>
              <w:jc w:val="center"/>
              <w:rPr>
                <w:rFonts w:ascii="Times New Roman" w:eastAsia="仿宋_GB2312" w:hAnsi="Times New Roman"/>
                <w:bCs/>
                <w:szCs w:val="21"/>
              </w:rPr>
            </w:pPr>
            <w:r w:rsidRPr="00326049">
              <w:rPr>
                <w:rFonts w:ascii="Times New Roman" w:eastAsia="仿宋_GB2312" w:hAnsi="Times New Roman"/>
                <w:bCs/>
                <w:szCs w:val="21"/>
              </w:rPr>
              <w:t>212.24</w:t>
            </w:r>
          </w:p>
        </w:tc>
        <w:tc>
          <w:tcPr>
            <w:tcW w:w="1183" w:type="pct"/>
            <w:gridSpan w:val="2"/>
            <w:tcBorders>
              <w:top w:val="single" w:sz="4" w:space="0" w:color="auto"/>
              <w:left w:val="nil"/>
              <w:bottom w:val="single" w:sz="4" w:space="0" w:color="auto"/>
              <w:right w:val="single" w:sz="4" w:space="0" w:color="000000"/>
            </w:tcBorders>
            <w:vAlign w:val="center"/>
          </w:tcPr>
          <w:p w:rsidR="002C5982" w:rsidRPr="00326049" w:rsidRDefault="002C5982" w:rsidP="007E6131">
            <w:pPr>
              <w:snapToGrid w:val="0"/>
              <w:jc w:val="center"/>
              <w:rPr>
                <w:rFonts w:ascii="Times New Roman" w:eastAsia="仿宋_GB2312" w:hAnsi="Times New Roman"/>
                <w:bCs/>
                <w:szCs w:val="21"/>
              </w:rPr>
            </w:pPr>
            <w:r w:rsidRPr="00326049">
              <w:rPr>
                <w:rFonts w:ascii="Times New Roman" w:eastAsia="仿宋_GB2312" w:hAnsi="Times New Roman"/>
                <w:bCs/>
                <w:szCs w:val="21"/>
              </w:rPr>
              <w:t>119.22</w:t>
            </w:r>
          </w:p>
        </w:tc>
      </w:tr>
      <w:tr w:rsidR="00AB6B34" w:rsidRPr="00326049" w:rsidTr="00F56396">
        <w:trPr>
          <w:trHeight w:val="454"/>
          <w:jc w:val="center"/>
        </w:trPr>
        <w:tc>
          <w:tcPr>
            <w:tcW w:w="1546" w:type="pct"/>
            <w:tcBorders>
              <w:top w:val="nil"/>
              <w:left w:val="single" w:sz="4" w:space="0" w:color="auto"/>
              <w:bottom w:val="single" w:sz="4" w:space="0" w:color="auto"/>
              <w:right w:val="single" w:sz="4" w:space="0" w:color="auto"/>
            </w:tcBorders>
            <w:vAlign w:val="center"/>
          </w:tcPr>
          <w:p w:rsidR="002C5982" w:rsidRPr="00326049" w:rsidRDefault="002C5982" w:rsidP="007E6131">
            <w:pPr>
              <w:snapToGrid w:val="0"/>
              <w:jc w:val="center"/>
              <w:rPr>
                <w:rFonts w:ascii="Times New Roman" w:eastAsia="仿宋_GB2312" w:hAnsi="Times New Roman"/>
                <w:bCs/>
                <w:szCs w:val="21"/>
              </w:rPr>
            </w:pPr>
            <w:r w:rsidRPr="00326049">
              <w:rPr>
                <w:rFonts w:ascii="Times New Roman" w:eastAsia="仿宋_GB2312" w:hAnsi="Times New Roman"/>
                <w:bCs/>
                <w:szCs w:val="21"/>
              </w:rPr>
              <w:t>2</w:t>
            </w:r>
            <w:r w:rsidRPr="00326049">
              <w:rPr>
                <w:rFonts w:ascii="Times New Roman" w:eastAsia="仿宋_GB2312" w:hAnsi="Times New Roman"/>
                <w:bCs/>
                <w:szCs w:val="21"/>
              </w:rPr>
              <w:t>、出国经费</w:t>
            </w:r>
          </w:p>
        </w:tc>
        <w:tc>
          <w:tcPr>
            <w:tcW w:w="1204" w:type="pct"/>
            <w:gridSpan w:val="2"/>
            <w:tcBorders>
              <w:top w:val="single" w:sz="4" w:space="0" w:color="auto"/>
              <w:left w:val="nil"/>
              <w:bottom w:val="single" w:sz="4" w:space="0" w:color="auto"/>
              <w:right w:val="single" w:sz="4" w:space="0" w:color="000000"/>
            </w:tcBorders>
            <w:vAlign w:val="center"/>
          </w:tcPr>
          <w:p w:rsidR="002C5982" w:rsidRPr="00326049" w:rsidRDefault="002C5982" w:rsidP="007E6131">
            <w:pPr>
              <w:snapToGrid w:val="0"/>
              <w:jc w:val="center"/>
              <w:rPr>
                <w:rFonts w:ascii="Times New Roman" w:eastAsia="仿宋_GB2312" w:hAnsi="Times New Roman"/>
                <w:bCs/>
                <w:szCs w:val="21"/>
              </w:rPr>
            </w:pPr>
            <w:r w:rsidRPr="00326049">
              <w:rPr>
                <w:rFonts w:ascii="Times New Roman" w:eastAsia="仿宋_GB2312" w:hAnsi="Times New Roman"/>
                <w:bCs/>
                <w:szCs w:val="21"/>
              </w:rPr>
              <w:t>153.16</w:t>
            </w:r>
          </w:p>
        </w:tc>
        <w:tc>
          <w:tcPr>
            <w:tcW w:w="1067" w:type="pct"/>
            <w:gridSpan w:val="2"/>
            <w:tcBorders>
              <w:top w:val="single" w:sz="4" w:space="0" w:color="auto"/>
              <w:left w:val="nil"/>
              <w:bottom w:val="single" w:sz="4" w:space="0" w:color="auto"/>
              <w:right w:val="single" w:sz="4" w:space="0" w:color="000000"/>
            </w:tcBorders>
            <w:vAlign w:val="center"/>
          </w:tcPr>
          <w:p w:rsidR="002C5982" w:rsidRPr="00326049" w:rsidRDefault="002C5982" w:rsidP="007E6131">
            <w:pPr>
              <w:snapToGrid w:val="0"/>
              <w:jc w:val="center"/>
              <w:rPr>
                <w:rFonts w:ascii="Times New Roman" w:eastAsia="仿宋_GB2312" w:hAnsi="Times New Roman"/>
                <w:bCs/>
                <w:szCs w:val="21"/>
              </w:rPr>
            </w:pPr>
            <w:r w:rsidRPr="00326049">
              <w:rPr>
                <w:rFonts w:ascii="Times New Roman" w:eastAsia="仿宋_GB2312" w:hAnsi="Times New Roman"/>
                <w:bCs/>
                <w:szCs w:val="21"/>
              </w:rPr>
              <w:t>170</w:t>
            </w:r>
          </w:p>
        </w:tc>
        <w:tc>
          <w:tcPr>
            <w:tcW w:w="1183" w:type="pct"/>
            <w:gridSpan w:val="2"/>
            <w:tcBorders>
              <w:top w:val="single" w:sz="4" w:space="0" w:color="auto"/>
              <w:left w:val="nil"/>
              <w:bottom w:val="single" w:sz="4" w:space="0" w:color="auto"/>
              <w:right w:val="single" w:sz="4" w:space="0" w:color="000000"/>
            </w:tcBorders>
            <w:vAlign w:val="center"/>
          </w:tcPr>
          <w:p w:rsidR="002C5982" w:rsidRPr="00326049" w:rsidRDefault="002C5982" w:rsidP="007E6131">
            <w:pPr>
              <w:snapToGrid w:val="0"/>
              <w:jc w:val="center"/>
              <w:rPr>
                <w:rFonts w:ascii="Times New Roman" w:eastAsia="仿宋_GB2312" w:hAnsi="Times New Roman"/>
                <w:bCs/>
                <w:szCs w:val="21"/>
              </w:rPr>
            </w:pPr>
            <w:r w:rsidRPr="00326049">
              <w:rPr>
                <w:rFonts w:ascii="Times New Roman" w:eastAsia="仿宋_GB2312" w:hAnsi="Times New Roman"/>
                <w:bCs/>
                <w:szCs w:val="21"/>
              </w:rPr>
              <w:t>150.13</w:t>
            </w:r>
          </w:p>
        </w:tc>
      </w:tr>
      <w:tr w:rsidR="00AB6B34" w:rsidRPr="00326049" w:rsidTr="00F56396">
        <w:trPr>
          <w:trHeight w:val="454"/>
          <w:jc w:val="center"/>
        </w:trPr>
        <w:tc>
          <w:tcPr>
            <w:tcW w:w="1546" w:type="pct"/>
            <w:tcBorders>
              <w:top w:val="nil"/>
              <w:left w:val="single" w:sz="4" w:space="0" w:color="auto"/>
              <w:bottom w:val="single" w:sz="4" w:space="0" w:color="auto"/>
              <w:right w:val="single" w:sz="4" w:space="0" w:color="auto"/>
            </w:tcBorders>
            <w:vAlign w:val="center"/>
          </w:tcPr>
          <w:p w:rsidR="002C5982" w:rsidRPr="00326049" w:rsidRDefault="002C5982" w:rsidP="007E6131">
            <w:pPr>
              <w:snapToGrid w:val="0"/>
              <w:jc w:val="center"/>
              <w:rPr>
                <w:rFonts w:ascii="Times New Roman" w:eastAsia="仿宋_GB2312" w:hAnsi="Times New Roman"/>
                <w:bCs/>
                <w:szCs w:val="21"/>
              </w:rPr>
            </w:pPr>
            <w:r w:rsidRPr="00326049">
              <w:rPr>
                <w:rFonts w:ascii="Times New Roman" w:eastAsia="仿宋_GB2312" w:hAnsi="Times New Roman"/>
                <w:bCs/>
                <w:szCs w:val="21"/>
              </w:rPr>
              <w:t>3</w:t>
            </w:r>
            <w:r w:rsidRPr="00326049">
              <w:rPr>
                <w:rFonts w:ascii="Times New Roman" w:eastAsia="仿宋_GB2312" w:hAnsi="Times New Roman"/>
                <w:bCs/>
                <w:szCs w:val="21"/>
              </w:rPr>
              <w:t>、公务接待</w:t>
            </w:r>
          </w:p>
        </w:tc>
        <w:tc>
          <w:tcPr>
            <w:tcW w:w="1204" w:type="pct"/>
            <w:gridSpan w:val="2"/>
            <w:tcBorders>
              <w:top w:val="single" w:sz="4" w:space="0" w:color="auto"/>
              <w:left w:val="nil"/>
              <w:bottom w:val="single" w:sz="4" w:space="0" w:color="auto"/>
              <w:right w:val="single" w:sz="4" w:space="0" w:color="000000"/>
            </w:tcBorders>
            <w:vAlign w:val="center"/>
          </w:tcPr>
          <w:p w:rsidR="002C5982" w:rsidRPr="00326049" w:rsidRDefault="002C5982" w:rsidP="00031298">
            <w:pPr>
              <w:snapToGrid w:val="0"/>
              <w:jc w:val="center"/>
              <w:rPr>
                <w:rFonts w:ascii="Times New Roman" w:eastAsia="仿宋_GB2312" w:hAnsi="Times New Roman"/>
                <w:bCs/>
                <w:szCs w:val="21"/>
              </w:rPr>
            </w:pPr>
            <w:r w:rsidRPr="00326049">
              <w:rPr>
                <w:rFonts w:ascii="Times New Roman" w:eastAsia="仿宋_GB2312" w:hAnsi="Times New Roman"/>
                <w:bCs/>
                <w:szCs w:val="21"/>
              </w:rPr>
              <w:t>51.79</w:t>
            </w:r>
          </w:p>
        </w:tc>
        <w:tc>
          <w:tcPr>
            <w:tcW w:w="1067" w:type="pct"/>
            <w:gridSpan w:val="2"/>
            <w:tcBorders>
              <w:top w:val="single" w:sz="4" w:space="0" w:color="auto"/>
              <w:left w:val="nil"/>
              <w:bottom w:val="single" w:sz="4" w:space="0" w:color="auto"/>
              <w:right w:val="single" w:sz="4" w:space="0" w:color="000000"/>
            </w:tcBorders>
            <w:vAlign w:val="center"/>
          </w:tcPr>
          <w:p w:rsidR="002C5982" w:rsidRPr="00326049" w:rsidRDefault="002C5982" w:rsidP="007E6131">
            <w:pPr>
              <w:snapToGrid w:val="0"/>
              <w:jc w:val="center"/>
              <w:rPr>
                <w:rFonts w:ascii="Times New Roman" w:eastAsia="仿宋_GB2312" w:hAnsi="Times New Roman"/>
                <w:bCs/>
                <w:szCs w:val="21"/>
              </w:rPr>
            </w:pPr>
            <w:r w:rsidRPr="00326049">
              <w:rPr>
                <w:rFonts w:ascii="Times New Roman" w:eastAsia="仿宋_GB2312" w:hAnsi="Times New Roman"/>
                <w:bCs/>
                <w:szCs w:val="21"/>
              </w:rPr>
              <w:t>154</w:t>
            </w:r>
          </w:p>
        </w:tc>
        <w:tc>
          <w:tcPr>
            <w:tcW w:w="1183" w:type="pct"/>
            <w:gridSpan w:val="2"/>
            <w:tcBorders>
              <w:top w:val="single" w:sz="4" w:space="0" w:color="auto"/>
              <w:left w:val="nil"/>
              <w:bottom w:val="single" w:sz="4" w:space="0" w:color="auto"/>
              <w:right w:val="single" w:sz="4" w:space="0" w:color="000000"/>
            </w:tcBorders>
            <w:vAlign w:val="center"/>
          </w:tcPr>
          <w:p w:rsidR="002C5982" w:rsidRPr="00326049" w:rsidRDefault="002C5982" w:rsidP="007E6131">
            <w:pPr>
              <w:snapToGrid w:val="0"/>
              <w:jc w:val="center"/>
              <w:rPr>
                <w:rFonts w:ascii="Times New Roman" w:eastAsia="仿宋_GB2312" w:hAnsi="Times New Roman"/>
                <w:bCs/>
                <w:szCs w:val="21"/>
              </w:rPr>
            </w:pPr>
            <w:r w:rsidRPr="00326049">
              <w:rPr>
                <w:rFonts w:ascii="Times New Roman" w:eastAsia="仿宋_GB2312" w:hAnsi="Times New Roman"/>
                <w:bCs/>
                <w:szCs w:val="21"/>
              </w:rPr>
              <w:t>34.81</w:t>
            </w:r>
          </w:p>
        </w:tc>
      </w:tr>
      <w:tr w:rsidR="00AB6B34" w:rsidRPr="00326049" w:rsidTr="00F56396">
        <w:trPr>
          <w:trHeight w:val="454"/>
          <w:jc w:val="center"/>
        </w:trPr>
        <w:tc>
          <w:tcPr>
            <w:tcW w:w="1546" w:type="pct"/>
            <w:tcBorders>
              <w:top w:val="nil"/>
              <w:left w:val="single" w:sz="4" w:space="0" w:color="auto"/>
              <w:bottom w:val="single" w:sz="4" w:space="0" w:color="auto"/>
              <w:right w:val="single" w:sz="4" w:space="0" w:color="auto"/>
            </w:tcBorders>
            <w:vAlign w:val="center"/>
          </w:tcPr>
          <w:p w:rsidR="002C5982" w:rsidRPr="00326049" w:rsidRDefault="002C5982" w:rsidP="007E6131">
            <w:pPr>
              <w:snapToGrid w:val="0"/>
              <w:jc w:val="center"/>
              <w:rPr>
                <w:rFonts w:ascii="Times New Roman" w:eastAsia="仿宋_GB2312" w:hAnsi="Times New Roman"/>
                <w:bCs/>
                <w:szCs w:val="21"/>
              </w:rPr>
            </w:pPr>
            <w:r w:rsidRPr="00326049">
              <w:rPr>
                <w:rFonts w:ascii="Times New Roman" w:eastAsia="仿宋_GB2312" w:hAnsi="Times New Roman"/>
                <w:bCs/>
                <w:szCs w:val="21"/>
              </w:rPr>
              <w:t>项目支出：</w:t>
            </w:r>
          </w:p>
        </w:tc>
        <w:tc>
          <w:tcPr>
            <w:tcW w:w="1204" w:type="pct"/>
            <w:gridSpan w:val="2"/>
            <w:tcBorders>
              <w:top w:val="single" w:sz="4" w:space="0" w:color="auto"/>
              <w:left w:val="nil"/>
              <w:bottom w:val="single" w:sz="4" w:space="0" w:color="auto"/>
              <w:right w:val="single" w:sz="4" w:space="0" w:color="000000"/>
            </w:tcBorders>
            <w:vAlign w:val="center"/>
          </w:tcPr>
          <w:p w:rsidR="002C5982" w:rsidRPr="00326049" w:rsidRDefault="002C5982" w:rsidP="007E6131">
            <w:pPr>
              <w:snapToGrid w:val="0"/>
              <w:jc w:val="center"/>
              <w:rPr>
                <w:rFonts w:ascii="Times New Roman" w:eastAsia="仿宋_GB2312" w:hAnsi="Times New Roman"/>
                <w:bCs/>
                <w:szCs w:val="21"/>
              </w:rPr>
            </w:pPr>
            <w:r w:rsidRPr="00326049">
              <w:rPr>
                <w:rFonts w:ascii="Times New Roman" w:eastAsia="仿宋_GB2312" w:hAnsi="Times New Roman"/>
                <w:bCs/>
                <w:szCs w:val="21"/>
              </w:rPr>
              <w:t>5424.24</w:t>
            </w:r>
          </w:p>
        </w:tc>
        <w:tc>
          <w:tcPr>
            <w:tcW w:w="1067" w:type="pct"/>
            <w:gridSpan w:val="2"/>
            <w:tcBorders>
              <w:top w:val="single" w:sz="4" w:space="0" w:color="auto"/>
              <w:left w:val="nil"/>
              <w:bottom w:val="single" w:sz="4" w:space="0" w:color="auto"/>
              <w:right w:val="single" w:sz="4" w:space="0" w:color="000000"/>
            </w:tcBorders>
            <w:vAlign w:val="center"/>
          </w:tcPr>
          <w:p w:rsidR="002C5982" w:rsidRPr="00326049" w:rsidRDefault="002C5982" w:rsidP="007E6131">
            <w:pPr>
              <w:snapToGrid w:val="0"/>
              <w:jc w:val="center"/>
              <w:rPr>
                <w:rFonts w:ascii="Times New Roman" w:eastAsia="仿宋_GB2312" w:hAnsi="Times New Roman"/>
                <w:bCs/>
                <w:szCs w:val="21"/>
              </w:rPr>
            </w:pPr>
            <w:r w:rsidRPr="00326049">
              <w:rPr>
                <w:rFonts w:ascii="Times New Roman" w:eastAsia="仿宋_GB2312" w:hAnsi="Times New Roman"/>
                <w:bCs/>
                <w:szCs w:val="21"/>
              </w:rPr>
              <w:t>4716</w:t>
            </w:r>
          </w:p>
        </w:tc>
        <w:tc>
          <w:tcPr>
            <w:tcW w:w="1183" w:type="pct"/>
            <w:gridSpan w:val="2"/>
            <w:tcBorders>
              <w:top w:val="single" w:sz="4" w:space="0" w:color="auto"/>
              <w:left w:val="nil"/>
              <w:bottom w:val="single" w:sz="4" w:space="0" w:color="auto"/>
              <w:right w:val="single" w:sz="4" w:space="0" w:color="000000"/>
            </w:tcBorders>
            <w:vAlign w:val="center"/>
          </w:tcPr>
          <w:p w:rsidR="002C5982" w:rsidRPr="00326049" w:rsidRDefault="002C5982" w:rsidP="007E6131">
            <w:pPr>
              <w:snapToGrid w:val="0"/>
              <w:jc w:val="center"/>
              <w:rPr>
                <w:rFonts w:ascii="Times New Roman" w:eastAsia="仿宋_GB2312" w:hAnsi="Times New Roman"/>
                <w:bCs/>
                <w:szCs w:val="21"/>
              </w:rPr>
            </w:pPr>
            <w:r w:rsidRPr="00326049">
              <w:rPr>
                <w:rFonts w:ascii="Times New Roman" w:eastAsia="仿宋_GB2312" w:hAnsi="Times New Roman"/>
                <w:bCs/>
                <w:szCs w:val="21"/>
              </w:rPr>
              <w:t>6928.42</w:t>
            </w:r>
          </w:p>
        </w:tc>
      </w:tr>
      <w:tr w:rsidR="00AB6B34" w:rsidRPr="00326049" w:rsidTr="00F56396">
        <w:trPr>
          <w:trHeight w:val="454"/>
          <w:jc w:val="center"/>
        </w:trPr>
        <w:tc>
          <w:tcPr>
            <w:tcW w:w="1546" w:type="pct"/>
            <w:tcBorders>
              <w:top w:val="nil"/>
              <w:left w:val="single" w:sz="4" w:space="0" w:color="auto"/>
              <w:bottom w:val="single" w:sz="4" w:space="0" w:color="auto"/>
              <w:right w:val="single" w:sz="4" w:space="0" w:color="auto"/>
            </w:tcBorders>
            <w:vAlign w:val="center"/>
          </w:tcPr>
          <w:p w:rsidR="002C5982" w:rsidRPr="00326049" w:rsidRDefault="002C5982" w:rsidP="007E6131">
            <w:pPr>
              <w:snapToGrid w:val="0"/>
              <w:jc w:val="center"/>
              <w:rPr>
                <w:rFonts w:ascii="Times New Roman" w:eastAsia="仿宋_GB2312" w:hAnsi="Times New Roman"/>
                <w:bCs/>
                <w:szCs w:val="21"/>
              </w:rPr>
            </w:pPr>
            <w:r w:rsidRPr="00326049">
              <w:rPr>
                <w:rFonts w:ascii="Times New Roman" w:eastAsia="仿宋_GB2312" w:hAnsi="Times New Roman"/>
                <w:bCs/>
                <w:szCs w:val="21"/>
              </w:rPr>
              <w:t>1</w:t>
            </w:r>
            <w:r w:rsidRPr="00326049">
              <w:rPr>
                <w:rFonts w:ascii="Times New Roman" w:eastAsia="仿宋_GB2312" w:hAnsi="Times New Roman"/>
                <w:bCs/>
                <w:szCs w:val="21"/>
              </w:rPr>
              <w:t>、业务工作专项</w:t>
            </w:r>
          </w:p>
        </w:tc>
        <w:tc>
          <w:tcPr>
            <w:tcW w:w="1204" w:type="pct"/>
            <w:gridSpan w:val="2"/>
            <w:tcBorders>
              <w:top w:val="single" w:sz="4" w:space="0" w:color="auto"/>
              <w:left w:val="nil"/>
              <w:bottom w:val="single" w:sz="4" w:space="0" w:color="auto"/>
              <w:right w:val="single" w:sz="4" w:space="0" w:color="000000"/>
            </w:tcBorders>
            <w:vAlign w:val="center"/>
          </w:tcPr>
          <w:p w:rsidR="002C5982" w:rsidRPr="00326049" w:rsidRDefault="002C5982" w:rsidP="007E6131">
            <w:pPr>
              <w:snapToGrid w:val="0"/>
              <w:jc w:val="center"/>
              <w:rPr>
                <w:rFonts w:ascii="Times New Roman" w:eastAsia="仿宋_GB2312" w:hAnsi="Times New Roman"/>
                <w:bCs/>
                <w:szCs w:val="21"/>
              </w:rPr>
            </w:pPr>
            <w:r w:rsidRPr="00326049">
              <w:rPr>
                <w:rFonts w:ascii="Times New Roman" w:eastAsia="仿宋_GB2312" w:hAnsi="Times New Roman"/>
                <w:bCs/>
                <w:szCs w:val="21"/>
              </w:rPr>
              <w:t>5424.24</w:t>
            </w:r>
          </w:p>
        </w:tc>
        <w:tc>
          <w:tcPr>
            <w:tcW w:w="1067" w:type="pct"/>
            <w:gridSpan w:val="2"/>
            <w:tcBorders>
              <w:top w:val="single" w:sz="4" w:space="0" w:color="auto"/>
              <w:left w:val="nil"/>
              <w:bottom w:val="single" w:sz="4" w:space="0" w:color="auto"/>
              <w:right w:val="single" w:sz="4" w:space="0" w:color="000000"/>
            </w:tcBorders>
            <w:vAlign w:val="center"/>
          </w:tcPr>
          <w:p w:rsidR="002C5982" w:rsidRPr="00326049" w:rsidRDefault="002C5982" w:rsidP="007E6131">
            <w:pPr>
              <w:snapToGrid w:val="0"/>
              <w:jc w:val="center"/>
              <w:rPr>
                <w:rFonts w:ascii="Times New Roman" w:eastAsia="仿宋_GB2312" w:hAnsi="Times New Roman"/>
                <w:bCs/>
                <w:szCs w:val="21"/>
              </w:rPr>
            </w:pPr>
            <w:r w:rsidRPr="00326049">
              <w:rPr>
                <w:rFonts w:ascii="Times New Roman" w:eastAsia="仿宋_GB2312" w:hAnsi="Times New Roman"/>
                <w:bCs/>
                <w:szCs w:val="21"/>
              </w:rPr>
              <w:t>4716</w:t>
            </w:r>
          </w:p>
        </w:tc>
        <w:tc>
          <w:tcPr>
            <w:tcW w:w="1183" w:type="pct"/>
            <w:gridSpan w:val="2"/>
            <w:tcBorders>
              <w:top w:val="single" w:sz="4" w:space="0" w:color="auto"/>
              <w:left w:val="nil"/>
              <w:bottom w:val="single" w:sz="4" w:space="0" w:color="auto"/>
              <w:right w:val="single" w:sz="4" w:space="0" w:color="000000"/>
            </w:tcBorders>
            <w:vAlign w:val="center"/>
          </w:tcPr>
          <w:p w:rsidR="002C5982" w:rsidRPr="00326049" w:rsidRDefault="002C5982" w:rsidP="007E6131">
            <w:pPr>
              <w:snapToGrid w:val="0"/>
              <w:jc w:val="center"/>
              <w:rPr>
                <w:rFonts w:ascii="Times New Roman" w:eastAsia="仿宋_GB2312" w:hAnsi="Times New Roman"/>
                <w:bCs/>
                <w:szCs w:val="21"/>
              </w:rPr>
            </w:pPr>
            <w:r w:rsidRPr="00326049">
              <w:rPr>
                <w:rFonts w:ascii="Times New Roman" w:eastAsia="仿宋_GB2312" w:hAnsi="Times New Roman"/>
                <w:bCs/>
                <w:szCs w:val="21"/>
              </w:rPr>
              <w:t>6928.42</w:t>
            </w:r>
          </w:p>
        </w:tc>
      </w:tr>
      <w:tr w:rsidR="00AB6B34" w:rsidRPr="00326049" w:rsidTr="00F56396">
        <w:trPr>
          <w:trHeight w:val="454"/>
          <w:jc w:val="center"/>
        </w:trPr>
        <w:tc>
          <w:tcPr>
            <w:tcW w:w="1546" w:type="pct"/>
            <w:tcBorders>
              <w:top w:val="nil"/>
              <w:left w:val="single" w:sz="4" w:space="0" w:color="auto"/>
              <w:bottom w:val="single" w:sz="4" w:space="0" w:color="auto"/>
              <w:right w:val="single" w:sz="4" w:space="0" w:color="auto"/>
            </w:tcBorders>
            <w:vAlign w:val="center"/>
          </w:tcPr>
          <w:p w:rsidR="002C5982" w:rsidRPr="00326049" w:rsidRDefault="002C5982" w:rsidP="007E6131">
            <w:pPr>
              <w:snapToGrid w:val="0"/>
              <w:jc w:val="center"/>
              <w:rPr>
                <w:rFonts w:ascii="Times New Roman" w:eastAsia="仿宋_GB2312" w:hAnsi="Times New Roman"/>
                <w:bCs/>
                <w:szCs w:val="21"/>
              </w:rPr>
            </w:pPr>
            <w:r w:rsidRPr="00326049">
              <w:rPr>
                <w:rFonts w:ascii="Times New Roman" w:eastAsia="仿宋_GB2312" w:hAnsi="Times New Roman"/>
                <w:bCs/>
                <w:szCs w:val="21"/>
              </w:rPr>
              <w:t>2</w:t>
            </w:r>
            <w:r w:rsidRPr="00326049">
              <w:rPr>
                <w:rFonts w:ascii="Times New Roman" w:eastAsia="仿宋_GB2312" w:hAnsi="Times New Roman"/>
                <w:bCs/>
                <w:szCs w:val="21"/>
              </w:rPr>
              <w:t>、运行维护专项</w:t>
            </w:r>
          </w:p>
        </w:tc>
        <w:tc>
          <w:tcPr>
            <w:tcW w:w="1204" w:type="pct"/>
            <w:gridSpan w:val="2"/>
            <w:tcBorders>
              <w:top w:val="single" w:sz="4" w:space="0" w:color="auto"/>
              <w:left w:val="nil"/>
              <w:bottom w:val="single" w:sz="4" w:space="0" w:color="auto"/>
              <w:right w:val="single" w:sz="4" w:space="0" w:color="000000"/>
            </w:tcBorders>
            <w:vAlign w:val="center"/>
          </w:tcPr>
          <w:p w:rsidR="002C5982" w:rsidRPr="00326049" w:rsidRDefault="002C5982" w:rsidP="007E6131">
            <w:pPr>
              <w:snapToGrid w:val="0"/>
              <w:jc w:val="center"/>
              <w:rPr>
                <w:rFonts w:ascii="Times New Roman" w:eastAsia="仿宋_GB2312" w:hAnsi="Times New Roman"/>
                <w:bCs/>
                <w:szCs w:val="21"/>
              </w:rPr>
            </w:pPr>
            <w:r w:rsidRPr="00326049">
              <w:rPr>
                <w:rFonts w:ascii="Times New Roman" w:eastAsia="仿宋_GB2312" w:hAnsi="Times New Roman"/>
                <w:bCs/>
                <w:szCs w:val="21"/>
              </w:rPr>
              <w:t>0</w:t>
            </w:r>
          </w:p>
        </w:tc>
        <w:tc>
          <w:tcPr>
            <w:tcW w:w="1067" w:type="pct"/>
            <w:gridSpan w:val="2"/>
            <w:tcBorders>
              <w:top w:val="single" w:sz="4" w:space="0" w:color="auto"/>
              <w:left w:val="nil"/>
              <w:bottom w:val="single" w:sz="4" w:space="0" w:color="auto"/>
              <w:right w:val="single" w:sz="4" w:space="0" w:color="000000"/>
            </w:tcBorders>
            <w:vAlign w:val="center"/>
          </w:tcPr>
          <w:p w:rsidR="002C5982" w:rsidRPr="00326049" w:rsidRDefault="002C5982" w:rsidP="007E6131">
            <w:pPr>
              <w:snapToGrid w:val="0"/>
              <w:jc w:val="center"/>
              <w:rPr>
                <w:rFonts w:ascii="Times New Roman" w:eastAsia="仿宋_GB2312" w:hAnsi="Times New Roman"/>
                <w:bCs/>
                <w:szCs w:val="21"/>
              </w:rPr>
            </w:pPr>
            <w:r w:rsidRPr="00326049">
              <w:rPr>
                <w:rFonts w:ascii="Times New Roman" w:eastAsia="仿宋_GB2312" w:hAnsi="Times New Roman"/>
                <w:bCs/>
                <w:szCs w:val="21"/>
              </w:rPr>
              <w:t>0</w:t>
            </w:r>
          </w:p>
        </w:tc>
        <w:tc>
          <w:tcPr>
            <w:tcW w:w="1183" w:type="pct"/>
            <w:gridSpan w:val="2"/>
            <w:tcBorders>
              <w:top w:val="single" w:sz="4" w:space="0" w:color="auto"/>
              <w:left w:val="nil"/>
              <w:bottom w:val="single" w:sz="4" w:space="0" w:color="auto"/>
              <w:right w:val="single" w:sz="4" w:space="0" w:color="000000"/>
            </w:tcBorders>
            <w:vAlign w:val="center"/>
          </w:tcPr>
          <w:p w:rsidR="002C5982" w:rsidRPr="00326049" w:rsidRDefault="002C5982" w:rsidP="007E6131">
            <w:pPr>
              <w:snapToGrid w:val="0"/>
              <w:jc w:val="center"/>
              <w:rPr>
                <w:rFonts w:ascii="Times New Roman" w:eastAsia="仿宋_GB2312" w:hAnsi="Times New Roman"/>
                <w:bCs/>
                <w:szCs w:val="21"/>
              </w:rPr>
            </w:pPr>
            <w:r w:rsidRPr="00326049">
              <w:rPr>
                <w:rFonts w:ascii="Times New Roman" w:eastAsia="仿宋_GB2312" w:hAnsi="Times New Roman"/>
                <w:bCs/>
                <w:szCs w:val="21"/>
              </w:rPr>
              <w:t>0</w:t>
            </w:r>
          </w:p>
        </w:tc>
      </w:tr>
      <w:tr w:rsidR="00AB6B34" w:rsidRPr="00326049" w:rsidTr="00F56396">
        <w:trPr>
          <w:trHeight w:val="454"/>
          <w:jc w:val="center"/>
        </w:trPr>
        <w:tc>
          <w:tcPr>
            <w:tcW w:w="1546" w:type="pct"/>
            <w:tcBorders>
              <w:top w:val="nil"/>
              <w:left w:val="single" w:sz="4" w:space="0" w:color="auto"/>
              <w:bottom w:val="single" w:sz="4" w:space="0" w:color="auto"/>
              <w:right w:val="single" w:sz="4" w:space="0" w:color="auto"/>
            </w:tcBorders>
            <w:vAlign w:val="center"/>
          </w:tcPr>
          <w:p w:rsidR="002C5982" w:rsidRPr="00326049" w:rsidRDefault="002C5982" w:rsidP="007E6131">
            <w:pPr>
              <w:snapToGrid w:val="0"/>
              <w:jc w:val="center"/>
              <w:rPr>
                <w:rFonts w:ascii="Times New Roman" w:eastAsia="仿宋_GB2312" w:hAnsi="Times New Roman"/>
                <w:bCs/>
                <w:szCs w:val="21"/>
              </w:rPr>
            </w:pPr>
            <w:r w:rsidRPr="00326049">
              <w:rPr>
                <w:rFonts w:ascii="Times New Roman" w:eastAsia="仿宋_GB2312" w:hAnsi="Times New Roman"/>
                <w:bCs/>
                <w:szCs w:val="21"/>
              </w:rPr>
              <w:t>……</w:t>
            </w:r>
          </w:p>
        </w:tc>
        <w:tc>
          <w:tcPr>
            <w:tcW w:w="1204" w:type="pct"/>
            <w:gridSpan w:val="2"/>
            <w:tcBorders>
              <w:top w:val="single" w:sz="4" w:space="0" w:color="auto"/>
              <w:left w:val="nil"/>
              <w:bottom w:val="single" w:sz="4" w:space="0" w:color="auto"/>
              <w:right w:val="single" w:sz="4" w:space="0" w:color="000000"/>
            </w:tcBorders>
            <w:vAlign w:val="center"/>
          </w:tcPr>
          <w:p w:rsidR="002C5982" w:rsidRPr="00326049" w:rsidRDefault="002C5982" w:rsidP="007E6131">
            <w:pPr>
              <w:snapToGrid w:val="0"/>
              <w:jc w:val="center"/>
              <w:rPr>
                <w:rFonts w:ascii="Times New Roman" w:eastAsia="仿宋_GB2312" w:hAnsi="Times New Roman"/>
                <w:bCs/>
                <w:szCs w:val="21"/>
              </w:rPr>
            </w:pPr>
          </w:p>
        </w:tc>
        <w:tc>
          <w:tcPr>
            <w:tcW w:w="1067" w:type="pct"/>
            <w:gridSpan w:val="2"/>
            <w:tcBorders>
              <w:top w:val="single" w:sz="4" w:space="0" w:color="auto"/>
              <w:left w:val="nil"/>
              <w:bottom w:val="single" w:sz="4" w:space="0" w:color="auto"/>
              <w:right w:val="single" w:sz="4" w:space="0" w:color="000000"/>
            </w:tcBorders>
            <w:vAlign w:val="center"/>
          </w:tcPr>
          <w:p w:rsidR="002C5982" w:rsidRPr="00326049" w:rsidRDefault="002C5982" w:rsidP="007E6131">
            <w:pPr>
              <w:snapToGrid w:val="0"/>
              <w:jc w:val="center"/>
              <w:rPr>
                <w:rFonts w:ascii="Times New Roman" w:eastAsia="仿宋_GB2312" w:hAnsi="Times New Roman"/>
                <w:bCs/>
                <w:szCs w:val="21"/>
              </w:rPr>
            </w:pPr>
          </w:p>
        </w:tc>
        <w:tc>
          <w:tcPr>
            <w:tcW w:w="1183" w:type="pct"/>
            <w:gridSpan w:val="2"/>
            <w:tcBorders>
              <w:top w:val="single" w:sz="4" w:space="0" w:color="auto"/>
              <w:left w:val="nil"/>
              <w:bottom w:val="single" w:sz="4" w:space="0" w:color="auto"/>
              <w:right w:val="single" w:sz="4" w:space="0" w:color="000000"/>
            </w:tcBorders>
            <w:vAlign w:val="center"/>
          </w:tcPr>
          <w:p w:rsidR="002C5982" w:rsidRPr="00326049" w:rsidRDefault="002C5982" w:rsidP="007E6131">
            <w:pPr>
              <w:snapToGrid w:val="0"/>
              <w:jc w:val="center"/>
              <w:rPr>
                <w:rFonts w:ascii="Times New Roman" w:eastAsia="仿宋_GB2312" w:hAnsi="Times New Roman"/>
                <w:bCs/>
                <w:szCs w:val="21"/>
              </w:rPr>
            </w:pPr>
          </w:p>
        </w:tc>
      </w:tr>
      <w:tr w:rsidR="00AB6B34" w:rsidRPr="00326049" w:rsidTr="00F56396">
        <w:trPr>
          <w:trHeight w:val="454"/>
          <w:jc w:val="center"/>
        </w:trPr>
        <w:tc>
          <w:tcPr>
            <w:tcW w:w="1546" w:type="pct"/>
            <w:tcBorders>
              <w:top w:val="nil"/>
              <w:left w:val="single" w:sz="4" w:space="0" w:color="auto"/>
              <w:bottom w:val="single" w:sz="4" w:space="0" w:color="auto"/>
              <w:right w:val="single" w:sz="4" w:space="0" w:color="auto"/>
            </w:tcBorders>
            <w:vAlign w:val="center"/>
          </w:tcPr>
          <w:p w:rsidR="002C5982" w:rsidRPr="00326049" w:rsidRDefault="002C5982" w:rsidP="007E6131">
            <w:pPr>
              <w:snapToGrid w:val="0"/>
              <w:jc w:val="center"/>
              <w:rPr>
                <w:rFonts w:ascii="Times New Roman" w:eastAsia="仿宋_GB2312" w:hAnsi="Times New Roman"/>
                <w:bCs/>
                <w:szCs w:val="21"/>
              </w:rPr>
            </w:pPr>
            <w:r w:rsidRPr="00326049">
              <w:rPr>
                <w:rFonts w:ascii="Times New Roman" w:eastAsia="仿宋_GB2312" w:hAnsi="Times New Roman"/>
                <w:bCs/>
                <w:szCs w:val="21"/>
              </w:rPr>
              <w:t>公用经费</w:t>
            </w:r>
          </w:p>
        </w:tc>
        <w:tc>
          <w:tcPr>
            <w:tcW w:w="1204" w:type="pct"/>
            <w:gridSpan w:val="2"/>
            <w:tcBorders>
              <w:top w:val="single" w:sz="4" w:space="0" w:color="auto"/>
              <w:left w:val="nil"/>
              <w:bottom w:val="single" w:sz="4" w:space="0" w:color="auto"/>
              <w:right w:val="single" w:sz="4" w:space="0" w:color="000000"/>
            </w:tcBorders>
            <w:vAlign w:val="center"/>
          </w:tcPr>
          <w:p w:rsidR="002C5982" w:rsidRPr="00326049" w:rsidRDefault="002C5982" w:rsidP="007E6131">
            <w:pPr>
              <w:snapToGrid w:val="0"/>
              <w:jc w:val="center"/>
              <w:rPr>
                <w:rFonts w:ascii="Times New Roman" w:eastAsia="仿宋_GB2312" w:hAnsi="Times New Roman"/>
                <w:bCs/>
                <w:szCs w:val="21"/>
              </w:rPr>
            </w:pPr>
            <w:r w:rsidRPr="00326049">
              <w:rPr>
                <w:rFonts w:ascii="Times New Roman" w:eastAsia="仿宋_GB2312" w:hAnsi="Times New Roman"/>
                <w:bCs/>
                <w:szCs w:val="21"/>
              </w:rPr>
              <w:t>1307.09</w:t>
            </w:r>
          </w:p>
        </w:tc>
        <w:tc>
          <w:tcPr>
            <w:tcW w:w="1067" w:type="pct"/>
            <w:gridSpan w:val="2"/>
            <w:tcBorders>
              <w:top w:val="single" w:sz="4" w:space="0" w:color="auto"/>
              <w:left w:val="nil"/>
              <w:bottom w:val="single" w:sz="4" w:space="0" w:color="auto"/>
              <w:right w:val="single" w:sz="4" w:space="0" w:color="000000"/>
            </w:tcBorders>
            <w:vAlign w:val="center"/>
          </w:tcPr>
          <w:p w:rsidR="002C5982" w:rsidRPr="00326049" w:rsidRDefault="002C5982" w:rsidP="007E6131">
            <w:pPr>
              <w:snapToGrid w:val="0"/>
              <w:jc w:val="center"/>
              <w:rPr>
                <w:rFonts w:ascii="Times New Roman" w:eastAsia="仿宋_GB2312" w:hAnsi="Times New Roman"/>
                <w:bCs/>
                <w:szCs w:val="21"/>
              </w:rPr>
            </w:pPr>
            <w:r w:rsidRPr="00326049">
              <w:rPr>
                <w:rFonts w:ascii="Times New Roman" w:eastAsia="仿宋_GB2312" w:hAnsi="Times New Roman"/>
                <w:bCs/>
                <w:szCs w:val="21"/>
              </w:rPr>
              <w:t>1306</w:t>
            </w:r>
          </w:p>
        </w:tc>
        <w:tc>
          <w:tcPr>
            <w:tcW w:w="1183" w:type="pct"/>
            <w:gridSpan w:val="2"/>
            <w:tcBorders>
              <w:top w:val="single" w:sz="4" w:space="0" w:color="auto"/>
              <w:left w:val="nil"/>
              <w:bottom w:val="single" w:sz="4" w:space="0" w:color="auto"/>
              <w:right w:val="single" w:sz="4" w:space="0" w:color="000000"/>
            </w:tcBorders>
            <w:vAlign w:val="center"/>
          </w:tcPr>
          <w:p w:rsidR="002C5982" w:rsidRPr="00326049" w:rsidRDefault="002C5982" w:rsidP="007E6131">
            <w:pPr>
              <w:snapToGrid w:val="0"/>
              <w:jc w:val="center"/>
              <w:rPr>
                <w:rFonts w:ascii="Times New Roman" w:eastAsia="仿宋_GB2312" w:hAnsi="Times New Roman"/>
                <w:bCs/>
                <w:szCs w:val="21"/>
              </w:rPr>
            </w:pPr>
            <w:r w:rsidRPr="00326049">
              <w:rPr>
                <w:rFonts w:ascii="Times New Roman" w:eastAsia="仿宋_GB2312" w:hAnsi="Times New Roman"/>
                <w:bCs/>
                <w:szCs w:val="21"/>
              </w:rPr>
              <w:t>1271.78</w:t>
            </w:r>
          </w:p>
        </w:tc>
      </w:tr>
      <w:tr w:rsidR="00AB6B34" w:rsidRPr="00326049" w:rsidTr="00F56396">
        <w:trPr>
          <w:trHeight w:val="454"/>
          <w:jc w:val="center"/>
        </w:trPr>
        <w:tc>
          <w:tcPr>
            <w:tcW w:w="1546" w:type="pct"/>
            <w:tcBorders>
              <w:top w:val="nil"/>
              <w:left w:val="single" w:sz="4" w:space="0" w:color="auto"/>
              <w:bottom w:val="single" w:sz="4" w:space="0" w:color="auto"/>
              <w:right w:val="single" w:sz="4" w:space="0" w:color="auto"/>
            </w:tcBorders>
            <w:vAlign w:val="center"/>
          </w:tcPr>
          <w:p w:rsidR="002C5982" w:rsidRPr="00326049" w:rsidRDefault="002C5982" w:rsidP="007E6131">
            <w:pPr>
              <w:snapToGrid w:val="0"/>
              <w:jc w:val="center"/>
              <w:rPr>
                <w:rFonts w:ascii="Times New Roman" w:eastAsia="仿宋_GB2312" w:hAnsi="Times New Roman"/>
                <w:bCs/>
                <w:szCs w:val="21"/>
              </w:rPr>
            </w:pPr>
            <w:r w:rsidRPr="00326049">
              <w:rPr>
                <w:rFonts w:ascii="Times New Roman" w:eastAsia="仿宋_GB2312" w:hAnsi="Times New Roman"/>
                <w:bCs/>
                <w:szCs w:val="21"/>
              </w:rPr>
              <w:t>其中：办公经费</w:t>
            </w:r>
          </w:p>
        </w:tc>
        <w:tc>
          <w:tcPr>
            <w:tcW w:w="1204" w:type="pct"/>
            <w:gridSpan w:val="2"/>
            <w:tcBorders>
              <w:top w:val="single" w:sz="4" w:space="0" w:color="auto"/>
              <w:left w:val="nil"/>
              <w:bottom w:val="single" w:sz="4" w:space="0" w:color="auto"/>
              <w:right w:val="single" w:sz="4" w:space="0" w:color="000000"/>
            </w:tcBorders>
            <w:vAlign w:val="center"/>
          </w:tcPr>
          <w:p w:rsidR="002C5982" w:rsidRPr="00326049" w:rsidRDefault="002C5982" w:rsidP="007E6131">
            <w:pPr>
              <w:snapToGrid w:val="0"/>
              <w:jc w:val="center"/>
              <w:rPr>
                <w:rFonts w:ascii="Times New Roman" w:eastAsia="仿宋_GB2312" w:hAnsi="Times New Roman"/>
                <w:bCs/>
                <w:szCs w:val="21"/>
              </w:rPr>
            </w:pPr>
            <w:r w:rsidRPr="00326049">
              <w:rPr>
                <w:rFonts w:ascii="Times New Roman" w:eastAsia="仿宋_GB2312" w:hAnsi="Times New Roman"/>
                <w:bCs/>
                <w:szCs w:val="21"/>
              </w:rPr>
              <w:t>29.64</w:t>
            </w:r>
          </w:p>
        </w:tc>
        <w:tc>
          <w:tcPr>
            <w:tcW w:w="1067" w:type="pct"/>
            <w:gridSpan w:val="2"/>
            <w:tcBorders>
              <w:top w:val="single" w:sz="4" w:space="0" w:color="auto"/>
              <w:left w:val="nil"/>
              <w:bottom w:val="single" w:sz="4" w:space="0" w:color="auto"/>
              <w:right w:val="single" w:sz="4" w:space="0" w:color="000000"/>
            </w:tcBorders>
            <w:vAlign w:val="center"/>
          </w:tcPr>
          <w:p w:rsidR="002C5982" w:rsidRPr="00326049" w:rsidRDefault="002C5982" w:rsidP="007E6131">
            <w:pPr>
              <w:snapToGrid w:val="0"/>
              <w:jc w:val="center"/>
              <w:rPr>
                <w:rFonts w:ascii="Times New Roman" w:eastAsia="仿宋_GB2312" w:hAnsi="Times New Roman"/>
                <w:bCs/>
                <w:szCs w:val="21"/>
              </w:rPr>
            </w:pPr>
            <w:r w:rsidRPr="00326049">
              <w:rPr>
                <w:rFonts w:ascii="Times New Roman" w:eastAsia="仿宋_GB2312" w:hAnsi="Times New Roman"/>
                <w:bCs/>
                <w:szCs w:val="21"/>
              </w:rPr>
              <w:t>40</w:t>
            </w:r>
          </w:p>
        </w:tc>
        <w:tc>
          <w:tcPr>
            <w:tcW w:w="1183" w:type="pct"/>
            <w:gridSpan w:val="2"/>
            <w:tcBorders>
              <w:top w:val="single" w:sz="4" w:space="0" w:color="auto"/>
              <w:left w:val="nil"/>
              <w:bottom w:val="single" w:sz="4" w:space="0" w:color="auto"/>
              <w:right w:val="single" w:sz="4" w:space="0" w:color="000000"/>
            </w:tcBorders>
            <w:vAlign w:val="center"/>
          </w:tcPr>
          <w:p w:rsidR="002C5982" w:rsidRPr="00326049" w:rsidRDefault="002C5982" w:rsidP="007E6131">
            <w:pPr>
              <w:snapToGrid w:val="0"/>
              <w:jc w:val="center"/>
              <w:rPr>
                <w:rFonts w:ascii="Times New Roman" w:eastAsia="仿宋_GB2312" w:hAnsi="Times New Roman"/>
                <w:bCs/>
                <w:szCs w:val="21"/>
              </w:rPr>
            </w:pPr>
            <w:r w:rsidRPr="00326049">
              <w:rPr>
                <w:rFonts w:ascii="Times New Roman" w:eastAsia="仿宋_GB2312" w:hAnsi="Times New Roman"/>
                <w:bCs/>
                <w:szCs w:val="21"/>
              </w:rPr>
              <w:t>33.6</w:t>
            </w:r>
          </w:p>
        </w:tc>
      </w:tr>
      <w:tr w:rsidR="00AB6B34" w:rsidRPr="00326049" w:rsidTr="00F56396">
        <w:trPr>
          <w:trHeight w:val="454"/>
          <w:jc w:val="center"/>
        </w:trPr>
        <w:tc>
          <w:tcPr>
            <w:tcW w:w="1546" w:type="pct"/>
            <w:tcBorders>
              <w:top w:val="nil"/>
              <w:left w:val="single" w:sz="4" w:space="0" w:color="auto"/>
              <w:bottom w:val="single" w:sz="4" w:space="0" w:color="auto"/>
              <w:right w:val="single" w:sz="4" w:space="0" w:color="auto"/>
            </w:tcBorders>
            <w:vAlign w:val="center"/>
          </w:tcPr>
          <w:p w:rsidR="002C5982" w:rsidRPr="00326049" w:rsidRDefault="002C5982" w:rsidP="007E6131">
            <w:pPr>
              <w:snapToGrid w:val="0"/>
              <w:jc w:val="center"/>
              <w:rPr>
                <w:rFonts w:ascii="Times New Roman" w:eastAsia="仿宋_GB2312" w:hAnsi="Times New Roman"/>
                <w:bCs/>
                <w:szCs w:val="21"/>
              </w:rPr>
            </w:pPr>
            <w:r w:rsidRPr="00326049">
              <w:rPr>
                <w:rFonts w:ascii="Times New Roman" w:eastAsia="仿宋_GB2312" w:hAnsi="Times New Roman"/>
                <w:bCs/>
                <w:szCs w:val="21"/>
              </w:rPr>
              <w:t>水费、电费、差旅费</w:t>
            </w:r>
          </w:p>
        </w:tc>
        <w:tc>
          <w:tcPr>
            <w:tcW w:w="1204" w:type="pct"/>
            <w:gridSpan w:val="2"/>
            <w:tcBorders>
              <w:top w:val="single" w:sz="4" w:space="0" w:color="auto"/>
              <w:left w:val="nil"/>
              <w:bottom w:val="single" w:sz="4" w:space="0" w:color="auto"/>
              <w:right w:val="single" w:sz="4" w:space="0" w:color="000000"/>
            </w:tcBorders>
            <w:vAlign w:val="center"/>
          </w:tcPr>
          <w:p w:rsidR="002C5982" w:rsidRPr="00326049" w:rsidRDefault="002C5982" w:rsidP="007E6131">
            <w:pPr>
              <w:snapToGrid w:val="0"/>
              <w:jc w:val="center"/>
              <w:rPr>
                <w:rFonts w:ascii="Times New Roman" w:eastAsia="仿宋_GB2312" w:hAnsi="Times New Roman"/>
                <w:bCs/>
                <w:szCs w:val="21"/>
              </w:rPr>
            </w:pPr>
            <w:r w:rsidRPr="00326049">
              <w:rPr>
                <w:rFonts w:ascii="Times New Roman" w:eastAsia="仿宋_GB2312" w:hAnsi="Times New Roman"/>
                <w:bCs/>
                <w:szCs w:val="21"/>
              </w:rPr>
              <w:t>260.55</w:t>
            </w:r>
          </w:p>
        </w:tc>
        <w:tc>
          <w:tcPr>
            <w:tcW w:w="1067" w:type="pct"/>
            <w:gridSpan w:val="2"/>
            <w:tcBorders>
              <w:top w:val="single" w:sz="4" w:space="0" w:color="auto"/>
              <w:left w:val="nil"/>
              <w:bottom w:val="single" w:sz="4" w:space="0" w:color="auto"/>
              <w:right w:val="single" w:sz="4" w:space="0" w:color="000000"/>
            </w:tcBorders>
            <w:vAlign w:val="center"/>
          </w:tcPr>
          <w:p w:rsidR="002C5982" w:rsidRPr="00326049" w:rsidRDefault="002C5982" w:rsidP="007E6131">
            <w:pPr>
              <w:snapToGrid w:val="0"/>
              <w:jc w:val="center"/>
              <w:rPr>
                <w:rFonts w:ascii="Times New Roman" w:eastAsia="仿宋_GB2312" w:hAnsi="Times New Roman"/>
                <w:bCs/>
                <w:szCs w:val="21"/>
              </w:rPr>
            </w:pPr>
            <w:r w:rsidRPr="00326049">
              <w:rPr>
                <w:rFonts w:ascii="Times New Roman" w:eastAsia="仿宋_GB2312" w:hAnsi="Times New Roman"/>
                <w:bCs/>
                <w:szCs w:val="21"/>
              </w:rPr>
              <w:t>275</w:t>
            </w:r>
          </w:p>
        </w:tc>
        <w:tc>
          <w:tcPr>
            <w:tcW w:w="1183" w:type="pct"/>
            <w:gridSpan w:val="2"/>
            <w:tcBorders>
              <w:top w:val="single" w:sz="4" w:space="0" w:color="auto"/>
              <w:left w:val="nil"/>
              <w:bottom w:val="single" w:sz="4" w:space="0" w:color="auto"/>
              <w:right w:val="single" w:sz="4" w:space="0" w:color="000000"/>
            </w:tcBorders>
            <w:vAlign w:val="center"/>
          </w:tcPr>
          <w:p w:rsidR="002C5982" w:rsidRPr="00326049" w:rsidRDefault="002C5982" w:rsidP="007E6131">
            <w:pPr>
              <w:snapToGrid w:val="0"/>
              <w:jc w:val="center"/>
              <w:rPr>
                <w:rFonts w:ascii="Times New Roman" w:eastAsia="仿宋_GB2312" w:hAnsi="Times New Roman"/>
                <w:bCs/>
                <w:szCs w:val="21"/>
              </w:rPr>
            </w:pPr>
            <w:r w:rsidRPr="00326049">
              <w:rPr>
                <w:rFonts w:ascii="Times New Roman" w:eastAsia="仿宋_GB2312" w:hAnsi="Times New Roman"/>
                <w:bCs/>
                <w:szCs w:val="21"/>
              </w:rPr>
              <w:t>282.09</w:t>
            </w:r>
          </w:p>
        </w:tc>
      </w:tr>
      <w:tr w:rsidR="00AB6B34" w:rsidRPr="00326049" w:rsidTr="00F56396">
        <w:trPr>
          <w:trHeight w:val="454"/>
          <w:jc w:val="center"/>
        </w:trPr>
        <w:tc>
          <w:tcPr>
            <w:tcW w:w="1546" w:type="pct"/>
            <w:tcBorders>
              <w:top w:val="nil"/>
              <w:left w:val="single" w:sz="4" w:space="0" w:color="auto"/>
              <w:bottom w:val="single" w:sz="4" w:space="0" w:color="auto"/>
              <w:right w:val="single" w:sz="4" w:space="0" w:color="auto"/>
            </w:tcBorders>
            <w:vAlign w:val="center"/>
          </w:tcPr>
          <w:p w:rsidR="002C5982" w:rsidRPr="00326049" w:rsidRDefault="002C5982" w:rsidP="007E6131">
            <w:pPr>
              <w:snapToGrid w:val="0"/>
              <w:jc w:val="center"/>
              <w:rPr>
                <w:rFonts w:ascii="Times New Roman" w:eastAsia="仿宋_GB2312" w:hAnsi="Times New Roman"/>
                <w:bCs/>
                <w:szCs w:val="21"/>
              </w:rPr>
            </w:pPr>
            <w:r w:rsidRPr="00326049">
              <w:rPr>
                <w:rFonts w:ascii="Times New Roman" w:eastAsia="仿宋_GB2312" w:hAnsi="Times New Roman"/>
                <w:bCs/>
                <w:szCs w:val="21"/>
              </w:rPr>
              <w:t>会议费、培训费</w:t>
            </w:r>
          </w:p>
        </w:tc>
        <w:tc>
          <w:tcPr>
            <w:tcW w:w="1204" w:type="pct"/>
            <w:gridSpan w:val="2"/>
            <w:tcBorders>
              <w:top w:val="single" w:sz="4" w:space="0" w:color="auto"/>
              <w:left w:val="nil"/>
              <w:bottom w:val="single" w:sz="4" w:space="0" w:color="auto"/>
              <w:right w:val="single" w:sz="4" w:space="0" w:color="000000"/>
            </w:tcBorders>
            <w:vAlign w:val="center"/>
          </w:tcPr>
          <w:p w:rsidR="002C5982" w:rsidRPr="00326049" w:rsidRDefault="002C5982" w:rsidP="007E6131">
            <w:pPr>
              <w:snapToGrid w:val="0"/>
              <w:jc w:val="center"/>
              <w:rPr>
                <w:rFonts w:ascii="Times New Roman" w:eastAsia="仿宋_GB2312" w:hAnsi="Times New Roman"/>
                <w:bCs/>
                <w:szCs w:val="21"/>
              </w:rPr>
            </w:pPr>
            <w:r w:rsidRPr="00326049">
              <w:rPr>
                <w:rFonts w:ascii="Times New Roman" w:eastAsia="仿宋_GB2312" w:hAnsi="Times New Roman"/>
                <w:bCs/>
                <w:szCs w:val="21"/>
              </w:rPr>
              <w:t>16.84</w:t>
            </w:r>
          </w:p>
        </w:tc>
        <w:tc>
          <w:tcPr>
            <w:tcW w:w="1067" w:type="pct"/>
            <w:gridSpan w:val="2"/>
            <w:tcBorders>
              <w:top w:val="single" w:sz="4" w:space="0" w:color="auto"/>
              <w:left w:val="nil"/>
              <w:bottom w:val="single" w:sz="4" w:space="0" w:color="auto"/>
              <w:right w:val="single" w:sz="4" w:space="0" w:color="000000"/>
            </w:tcBorders>
            <w:vAlign w:val="center"/>
          </w:tcPr>
          <w:p w:rsidR="002C5982" w:rsidRPr="00326049" w:rsidRDefault="002C5982" w:rsidP="007E6131">
            <w:pPr>
              <w:snapToGrid w:val="0"/>
              <w:jc w:val="center"/>
              <w:rPr>
                <w:rFonts w:ascii="Times New Roman" w:eastAsia="仿宋_GB2312" w:hAnsi="Times New Roman"/>
                <w:bCs/>
                <w:szCs w:val="21"/>
              </w:rPr>
            </w:pPr>
            <w:r w:rsidRPr="00326049">
              <w:rPr>
                <w:rFonts w:ascii="Times New Roman" w:eastAsia="仿宋_GB2312" w:hAnsi="Times New Roman"/>
                <w:bCs/>
                <w:szCs w:val="21"/>
              </w:rPr>
              <w:t>16</w:t>
            </w:r>
          </w:p>
        </w:tc>
        <w:tc>
          <w:tcPr>
            <w:tcW w:w="1183" w:type="pct"/>
            <w:gridSpan w:val="2"/>
            <w:tcBorders>
              <w:top w:val="single" w:sz="4" w:space="0" w:color="auto"/>
              <w:left w:val="nil"/>
              <w:bottom w:val="single" w:sz="4" w:space="0" w:color="auto"/>
              <w:right w:val="single" w:sz="4" w:space="0" w:color="000000"/>
            </w:tcBorders>
            <w:vAlign w:val="center"/>
          </w:tcPr>
          <w:p w:rsidR="002C5982" w:rsidRPr="00326049" w:rsidRDefault="002C5982" w:rsidP="007E6131">
            <w:pPr>
              <w:snapToGrid w:val="0"/>
              <w:jc w:val="center"/>
              <w:rPr>
                <w:rFonts w:ascii="Times New Roman" w:eastAsia="仿宋_GB2312" w:hAnsi="Times New Roman"/>
                <w:bCs/>
                <w:szCs w:val="21"/>
              </w:rPr>
            </w:pPr>
            <w:r w:rsidRPr="00326049">
              <w:rPr>
                <w:rFonts w:ascii="Times New Roman" w:eastAsia="仿宋_GB2312" w:hAnsi="Times New Roman"/>
                <w:bCs/>
                <w:szCs w:val="21"/>
              </w:rPr>
              <w:t>12.44</w:t>
            </w:r>
          </w:p>
        </w:tc>
      </w:tr>
      <w:tr w:rsidR="00AB6B34" w:rsidRPr="00326049" w:rsidTr="00F56396">
        <w:trPr>
          <w:trHeight w:val="454"/>
          <w:jc w:val="center"/>
        </w:trPr>
        <w:tc>
          <w:tcPr>
            <w:tcW w:w="1546" w:type="pct"/>
            <w:tcBorders>
              <w:top w:val="nil"/>
              <w:left w:val="single" w:sz="4" w:space="0" w:color="auto"/>
              <w:bottom w:val="single" w:sz="4" w:space="0" w:color="auto"/>
              <w:right w:val="single" w:sz="4" w:space="0" w:color="auto"/>
            </w:tcBorders>
            <w:vAlign w:val="center"/>
          </w:tcPr>
          <w:p w:rsidR="002C5982" w:rsidRPr="00326049" w:rsidRDefault="002C5982" w:rsidP="007E6131">
            <w:pPr>
              <w:snapToGrid w:val="0"/>
              <w:jc w:val="center"/>
              <w:rPr>
                <w:rFonts w:ascii="Times New Roman" w:eastAsia="仿宋_GB2312" w:hAnsi="Times New Roman"/>
                <w:bCs/>
                <w:szCs w:val="21"/>
              </w:rPr>
            </w:pPr>
            <w:r w:rsidRPr="00326049">
              <w:rPr>
                <w:rFonts w:ascii="Times New Roman" w:eastAsia="仿宋_GB2312" w:hAnsi="Times New Roman"/>
                <w:bCs/>
                <w:szCs w:val="21"/>
              </w:rPr>
              <w:t>政府采购金额</w:t>
            </w:r>
          </w:p>
        </w:tc>
        <w:tc>
          <w:tcPr>
            <w:tcW w:w="1204" w:type="pct"/>
            <w:gridSpan w:val="2"/>
            <w:tcBorders>
              <w:top w:val="single" w:sz="4" w:space="0" w:color="auto"/>
              <w:left w:val="nil"/>
              <w:bottom w:val="single" w:sz="4" w:space="0" w:color="auto"/>
              <w:right w:val="single" w:sz="4" w:space="0" w:color="000000"/>
            </w:tcBorders>
            <w:vAlign w:val="center"/>
          </w:tcPr>
          <w:p w:rsidR="002C5982" w:rsidRPr="00326049" w:rsidRDefault="002C5982" w:rsidP="007E6131">
            <w:pPr>
              <w:snapToGrid w:val="0"/>
              <w:jc w:val="center"/>
              <w:rPr>
                <w:rFonts w:ascii="Times New Roman" w:eastAsia="仿宋_GB2312" w:hAnsi="Times New Roman"/>
                <w:bCs/>
                <w:szCs w:val="21"/>
              </w:rPr>
            </w:pPr>
            <w:r w:rsidRPr="00326049">
              <w:rPr>
                <w:rFonts w:ascii="Times New Roman" w:eastAsia="仿宋_GB2312" w:hAnsi="Times New Roman"/>
                <w:bCs/>
                <w:szCs w:val="21"/>
              </w:rPr>
              <w:t>——</w:t>
            </w:r>
          </w:p>
        </w:tc>
        <w:tc>
          <w:tcPr>
            <w:tcW w:w="1067" w:type="pct"/>
            <w:gridSpan w:val="2"/>
            <w:tcBorders>
              <w:top w:val="single" w:sz="4" w:space="0" w:color="auto"/>
              <w:left w:val="nil"/>
              <w:bottom w:val="single" w:sz="4" w:space="0" w:color="auto"/>
              <w:right w:val="single" w:sz="4" w:space="0" w:color="000000"/>
            </w:tcBorders>
            <w:vAlign w:val="center"/>
          </w:tcPr>
          <w:p w:rsidR="002C5982" w:rsidRPr="00326049" w:rsidRDefault="002C5982" w:rsidP="007E6131">
            <w:pPr>
              <w:snapToGrid w:val="0"/>
              <w:jc w:val="center"/>
              <w:rPr>
                <w:rFonts w:ascii="Times New Roman" w:eastAsia="仿宋_GB2312" w:hAnsi="Times New Roman"/>
                <w:bCs/>
                <w:szCs w:val="21"/>
              </w:rPr>
            </w:pPr>
            <w:r w:rsidRPr="00326049">
              <w:rPr>
                <w:rFonts w:ascii="Times New Roman" w:eastAsia="仿宋_GB2312" w:hAnsi="Times New Roman"/>
                <w:bCs/>
                <w:szCs w:val="21"/>
              </w:rPr>
              <w:t>990.6</w:t>
            </w:r>
          </w:p>
        </w:tc>
        <w:tc>
          <w:tcPr>
            <w:tcW w:w="1183" w:type="pct"/>
            <w:gridSpan w:val="2"/>
            <w:tcBorders>
              <w:top w:val="single" w:sz="4" w:space="0" w:color="auto"/>
              <w:left w:val="nil"/>
              <w:bottom w:val="single" w:sz="4" w:space="0" w:color="auto"/>
              <w:right w:val="single" w:sz="4" w:space="0" w:color="000000"/>
            </w:tcBorders>
            <w:vAlign w:val="center"/>
          </w:tcPr>
          <w:p w:rsidR="002C5982" w:rsidRPr="00326049" w:rsidRDefault="002C5982" w:rsidP="007E6131">
            <w:pPr>
              <w:snapToGrid w:val="0"/>
              <w:jc w:val="center"/>
              <w:rPr>
                <w:rFonts w:ascii="Times New Roman" w:eastAsia="仿宋_GB2312" w:hAnsi="Times New Roman"/>
                <w:bCs/>
                <w:szCs w:val="21"/>
              </w:rPr>
            </w:pPr>
            <w:r w:rsidRPr="00326049">
              <w:rPr>
                <w:rFonts w:ascii="Times New Roman" w:eastAsia="仿宋_GB2312" w:hAnsi="Times New Roman"/>
                <w:bCs/>
                <w:szCs w:val="21"/>
              </w:rPr>
              <w:t>2961.75</w:t>
            </w:r>
          </w:p>
        </w:tc>
      </w:tr>
      <w:tr w:rsidR="00AB6B34" w:rsidRPr="00326049" w:rsidTr="00F56396">
        <w:trPr>
          <w:trHeight w:val="454"/>
          <w:jc w:val="center"/>
        </w:trPr>
        <w:tc>
          <w:tcPr>
            <w:tcW w:w="1546" w:type="pct"/>
            <w:tcBorders>
              <w:top w:val="nil"/>
              <w:left w:val="single" w:sz="4" w:space="0" w:color="auto"/>
              <w:bottom w:val="single" w:sz="4" w:space="0" w:color="auto"/>
              <w:right w:val="single" w:sz="4" w:space="0" w:color="auto"/>
            </w:tcBorders>
            <w:vAlign w:val="center"/>
          </w:tcPr>
          <w:p w:rsidR="002C5982" w:rsidRPr="00326049" w:rsidRDefault="002C5982" w:rsidP="007E6131">
            <w:pPr>
              <w:snapToGrid w:val="0"/>
              <w:jc w:val="center"/>
              <w:rPr>
                <w:rFonts w:ascii="Times New Roman" w:eastAsia="仿宋_GB2312" w:hAnsi="Times New Roman"/>
                <w:bCs/>
                <w:szCs w:val="21"/>
              </w:rPr>
            </w:pPr>
            <w:r w:rsidRPr="00326049">
              <w:rPr>
                <w:rFonts w:ascii="Times New Roman" w:eastAsia="仿宋_GB2312" w:hAnsi="Times New Roman"/>
                <w:bCs/>
                <w:szCs w:val="21"/>
              </w:rPr>
              <w:t>部门整体支出预算调整</w:t>
            </w:r>
          </w:p>
        </w:tc>
        <w:tc>
          <w:tcPr>
            <w:tcW w:w="1204" w:type="pct"/>
            <w:gridSpan w:val="2"/>
            <w:tcBorders>
              <w:top w:val="single" w:sz="4" w:space="0" w:color="auto"/>
              <w:left w:val="nil"/>
              <w:bottom w:val="single" w:sz="4" w:space="0" w:color="auto"/>
              <w:right w:val="single" w:sz="4" w:space="0" w:color="000000"/>
            </w:tcBorders>
            <w:vAlign w:val="center"/>
          </w:tcPr>
          <w:p w:rsidR="002C5982" w:rsidRPr="00326049" w:rsidRDefault="002C5982" w:rsidP="007E6131">
            <w:pPr>
              <w:snapToGrid w:val="0"/>
              <w:jc w:val="center"/>
              <w:rPr>
                <w:rFonts w:ascii="Times New Roman" w:eastAsia="仿宋_GB2312" w:hAnsi="Times New Roman"/>
                <w:bCs/>
                <w:szCs w:val="21"/>
              </w:rPr>
            </w:pPr>
            <w:r w:rsidRPr="00326049">
              <w:rPr>
                <w:rFonts w:ascii="Times New Roman" w:eastAsia="仿宋_GB2312" w:hAnsi="Times New Roman"/>
                <w:bCs/>
                <w:szCs w:val="21"/>
              </w:rPr>
              <w:t>——</w:t>
            </w:r>
          </w:p>
        </w:tc>
        <w:tc>
          <w:tcPr>
            <w:tcW w:w="1067" w:type="pct"/>
            <w:gridSpan w:val="2"/>
            <w:tcBorders>
              <w:top w:val="single" w:sz="4" w:space="0" w:color="auto"/>
              <w:left w:val="nil"/>
              <w:bottom w:val="single" w:sz="4" w:space="0" w:color="auto"/>
              <w:right w:val="single" w:sz="4" w:space="0" w:color="000000"/>
            </w:tcBorders>
            <w:vAlign w:val="center"/>
          </w:tcPr>
          <w:p w:rsidR="002C5982" w:rsidRPr="00326049" w:rsidRDefault="002C5982" w:rsidP="007E6131">
            <w:pPr>
              <w:snapToGrid w:val="0"/>
              <w:jc w:val="center"/>
              <w:rPr>
                <w:rFonts w:ascii="Times New Roman" w:eastAsia="仿宋_GB2312" w:hAnsi="Times New Roman"/>
                <w:bCs/>
                <w:szCs w:val="21"/>
              </w:rPr>
            </w:pPr>
            <w:r w:rsidRPr="00326049">
              <w:rPr>
                <w:rFonts w:ascii="Times New Roman" w:eastAsia="仿宋_GB2312" w:hAnsi="Times New Roman"/>
                <w:bCs/>
                <w:szCs w:val="21"/>
              </w:rPr>
              <w:t>9875.96</w:t>
            </w:r>
          </w:p>
        </w:tc>
        <w:tc>
          <w:tcPr>
            <w:tcW w:w="1183" w:type="pct"/>
            <w:gridSpan w:val="2"/>
            <w:tcBorders>
              <w:top w:val="single" w:sz="4" w:space="0" w:color="auto"/>
              <w:left w:val="nil"/>
              <w:bottom w:val="single" w:sz="4" w:space="0" w:color="auto"/>
              <w:right w:val="single" w:sz="4" w:space="0" w:color="000000"/>
            </w:tcBorders>
            <w:vAlign w:val="center"/>
          </w:tcPr>
          <w:p w:rsidR="002C5982" w:rsidRPr="00326049" w:rsidRDefault="002C5982" w:rsidP="007E6131">
            <w:pPr>
              <w:snapToGrid w:val="0"/>
              <w:jc w:val="center"/>
              <w:rPr>
                <w:rFonts w:ascii="Times New Roman" w:eastAsia="仿宋_GB2312" w:hAnsi="Times New Roman"/>
                <w:bCs/>
                <w:szCs w:val="21"/>
              </w:rPr>
            </w:pPr>
            <w:r w:rsidRPr="00326049">
              <w:rPr>
                <w:rFonts w:ascii="Times New Roman" w:eastAsia="仿宋_GB2312" w:hAnsi="Times New Roman"/>
                <w:bCs/>
                <w:szCs w:val="21"/>
              </w:rPr>
              <w:t>12041.46</w:t>
            </w:r>
          </w:p>
        </w:tc>
      </w:tr>
      <w:tr w:rsidR="00AB6B34" w:rsidRPr="00326049" w:rsidTr="00F56396">
        <w:trPr>
          <w:trHeight w:val="454"/>
          <w:jc w:val="center"/>
        </w:trPr>
        <w:tc>
          <w:tcPr>
            <w:tcW w:w="1546" w:type="pct"/>
            <w:vMerge w:val="restart"/>
            <w:tcBorders>
              <w:top w:val="nil"/>
              <w:left w:val="single" w:sz="4" w:space="0" w:color="auto"/>
              <w:bottom w:val="single" w:sz="4" w:space="0" w:color="auto"/>
              <w:right w:val="single" w:sz="4" w:space="0" w:color="auto"/>
            </w:tcBorders>
            <w:vAlign w:val="center"/>
          </w:tcPr>
          <w:p w:rsidR="002C5982" w:rsidRPr="00326049" w:rsidRDefault="002C5982" w:rsidP="007E6131">
            <w:pPr>
              <w:snapToGrid w:val="0"/>
              <w:jc w:val="center"/>
              <w:rPr>
                <w:rFonts w:ascii="Times New Roman" w:eastAsia="仿宋_GB2312" w:hAnsi="Times New Roman"/>
                <w:bCs/>
                <w:szCs w:val="21"/>
              </w:rPr>
            </w:pPr>
            <w:r w:rsidRPr="00326049">
              <w:rPr>
                <w:rFonts w:ascii="Times New Roman" w:eastAsia="仿宋_GB2312" w:hAnsi="Times New Roman"/>
                <w:bCs/>
                <w:szCs w:val="21"/>
              </w:rPr>
              <w:t>楼堂馆所控制情况</w:t>
            </w:r>
            <w:r w:rsidRPr="00326049">
              <w:rPr>
                <w:rFonts w:ascii="Times New Roman" w:eastAsia="仿宋_GB2312" w:hAnsi="Times New Roman"/>
                <w:bCs/>
                <w:szCs w:val="21"/>
              </w:rPr>
              <w:br/>
            </w:r>
            <w:r w:rsidRPr="00326049">
              <w:rPr>
                <w:rFonts w:ascii="Times New Roman" w:eastAsia="仿宋_GB2312" w:hAnsi="Times New Roman"/>
                <w:bCs/>
                <w:szCs w:val="21"/>
              </w:rPr>
              <w:t>（</w:t>
            </w:r>
            <w:r w:rsidRPr="00326049">
              <w:rPr>
                <w:rFonts w:ascii="Times New Roman" w:eastAsia="仿宋_GB2312" w:hAnsi="Times New Roman"/>
                <w:bCs/>
                <w:szCs w:val="21"/>
              </w:rPr>
              <w:t>2017</w:t>
            </w:r>
            <w:r w:rsidRPr="00326049">
              <w:rPr>
                <w:rFonts w:ascii="Times New Roman" w:eastAsia="仿宋_GB2312" w:hAnsi="Times New Roman"/>
                <w:bCs/>
                <w:szCs w:val="21"/>
              </w:rPr>
              <w:t>年完工项目）</w:t>
            </w:r>
          </w:p>
        </w:tc>
        <w:tc>
          <w:tcPr>
            <w:tcW w:w="614" w:type="pct"/>
            <w:tcBorders>
              <w:top w:val="nil"/>
              <w:left w:val="nil"/>
              <w:bottom w:val="single" w:sz="4" w:space="0" w:color="auto"/>
              <w:right w:val="single" w:sz="4" w:space="0" w:color="auto"/>
            </w:tcBorders>
            <w:vAlign w:val="center"/>
          </w:tcPr>
          <w:p w:rsidR="002C5982" w:rsidRPr="00326049" w:rsidRDefault="002C5982" w:rsidP="007E6131">
            <w:pPr>
              <w:snapToGrid w:val="0"/>
              <w:jc w:val="center"/>
              <w:rPr>
                <w:rFonts w:ascii="Times New Roman" w:eastAsia="仿宋_GB2312" w:hAnsi="Times New Roman"/>
                <w:bCs/>
                <w:szCs w:val="21"/>
              </w:rPr>
            </w:pPr>
            <w:r w:rsidRPr="00326049">
              <w:rPr>
                <w:rFonts w:ascii="Times New Roman" w:eastAsia="仿宋_GB2312" w:hAnsi="Times New Roman"/>
                <w:bCs/>
                <w:szCs w:val="21"/>
              </w:rPr>
              <w:t>批复规模</w:t>
            </w:r>
            <w:r w:rsidRPr="00326049">
              <w:rPr>
                <w:rFonts w:ascii="Times New Roman" w:eastAsia="仿宋_GB2312" w:hAnsi="Times New Roman"/>
                <w:bCs/>
                <w:szCs w:val="21"/>
              </w:rPr>
              <w:br/>
            </w:r>
            <w:r w:rsidRPr="00326049">
              <w:rPr>
                <w:rFonts w:ascii="Times New Roman" w:eastAsia="仿宋_GB2312" w:hAnsi="Times New Roman"/>
                <w:bCs/>
                <w:szCs w:val="21"/>
              </w:rPr>
              <w:t>（</w:t>
            </w:r>
            <w:r w:rsidR="00CB7938" w:rsidRPr="00326049">
              <w:rPr>
                <w:rFonts w:ascii="Times New Roman" w:eastAsia="仿宋_GB2312" w:hAnsi="Times New Roman"/>
                <w:bCs/>
                <w:szCs w:val="21"/>
              </w:rPr>
              <w:t>m</w:t>
            </w:r>
            <w:r w:rsidR="00CB7938" w:rsidRPr="00326049">
              <w:rPr>
                <w:rFonts w:ascii="Times New Roman" w:eastAsia="仿宋_GB2312" w:hAnsi="Times New Roman"/>
                <w:bCs/>
                <w:szCs w:val="21"/>
                <w:vertAlign w:val="superscript"/>
              </w:rPr>
              <w:t>2</w:t>
            </w:r>
            <w:r w:rsidRPr="00326049">
              <w:rPr>
                <w:rFonts w:ascii="Times New Roman" w:eastAsia="仿宋_GB2312" w:hAnsi="Times New Roman"/>
                <w:bCs/>
                <w:szCs w:val="21"/>
              </w:rPr>
              <w:t>）</w:t>
            </w:r>
          </w:p>
        </w:tc>
        <w:tc>
          <w:tcPr>
            <w:tcW w:w="590" w:type="pct"/>
            <w:tcBorders>
              <w:top w:val="nil"/>
              <w:left w:val="nil"/>
              <w:bottom w:val="single" w:sz="4" w:space="0" w:color="auto"/>
              <w:right w:val="single" w:sz="4" w:space="0" w:color="auto"/>
            </w:tcBorders>
            <w:vAlign w:val="center"/>
          </w:tcPr>
          <w:p w:rsidR="002C5982" w:rsidRPr="00326049" w:rsidRDefault="002C5982" w:rsidP="007E6131">
            <w:pPr>
              <w:snapToGrid w:val="0"/>
              <w:jc w:val="center"/>
              <w:rPr>
                <w:rFonts w:ascii="Times New Roman" w:eastAsia="仿宋_GB2312" w:hAnsi="Times New Roman"/>
                <w:bCs/>
                <w:szCs w:val="21"/>
              </w:rPr>
            </w:pPr>
            <w:r w:rsidRPr="00326049">
              <w:rPr>
                <w:rFonts w:ascii="Times New Roman" w:eastAsia="仿宋_GB2312" w:hAnsi="Times New Roman"/>
                <w:bCs/>
                <w:szCs w:val="21"/>
              </w:rPr>
              <w:t>实际规模</w:t>
            </w:r>
            <w:r w:rsidR="00CB7938" w:rsidRPr="00326049">
              <w:rPr>
                <w:rFonts w:ascii="Times New Roman" w:eastAsia="仿宋_GB2312" w:hAnsi="Times New Roman"/>
                <w:bCs/>
                <w:szCs w:val="21"/>
              </w:rPr>
              <w:t>（</w:t>
            </w:r>
            <w:r w:rsidR="00CB7938" w:rsidRPr="00326049">
              <w:rPr>
                <w:rFonts w:ascii="Times New Roman" w:eastAsia="仿宋_GB2312" w:hAnsi="Times New Roman"/>
                <w:bCs/>
                <w:szCs w:val="21"/>
              </w:rPr>
              <w:t>m</w:t>
            </w:r>
            <w:r w:rsidR="00CB7938" w:rsidRPr="00326049">
              <w:rPr>
                <w:rFonts w:ascii="Times New Roman" w:eastAsia="仿宋_GB2312" w:hAnsi="Times New Roman"/>
                <w:bCs/>
                <w:szCs w:val="21"/>
                <w:vertAlign w:val="superscript"/>
              </w:rPr>
              <w:t>2</w:t>
            </w:r>
            <w:r w:rsidR="00CB7938" w:rsidRPr="00326049">
              <w:rPr>
                <w:rFonts w:ascii="Times New Roman" w:eastAsia="仿宋_GB2312" w:hAnsi="Times New Roman"/>
                <w:bCs/>
                <w:szCs w:val="21"/>
              </w:rPr>
              <w:t>）</w:t>
            </w:r>
          </w:p>
        </w:tc>
        <w:tc>
          <w:tcPr>
            <w:tcW w:w="475" w:type="pct"/>
            <w:tcBorders>
              <w:top w:val="nil"/>
              <w:left w:val="nil"/>
              <w:bottom w:val="single" w:sz="4" w:space="0" w:color="auto"/>
              <w:right w:val="single" w:sz="4" w:space="0" w:color="auto"/>
            </w:tcBorders>
            <w:vAlign w:val="center"/>
          </w:tcPr>
          <w:p w:rsidR="00AB6B34" w:rsidRPr="00326049" w:rsidRDefault="002C5982" w:rsidP="007E6131">
            <w:pPr>
              <w:snapToGrid w:val="0"/>
              <w:jc w:val="center"/>
              <w:rPr>
                <w:rFonts w:ascii="Times New Roman" w:eastAsia="仿宋_GB2312" w:hAnsi="Times New Roman"/>
                <w:bCs/>
                <w:szCs w:val="21"/>
              </w:rPr>
            </w:pPr>
            <w:r w:rsidRPr="00326049">
              <w:rPr>
                <w:rFonts w:ascii="Times New Roman" w:eastAsia="仿宋_GB2312" w:hAnsi="Times New Roman"/>
                <w:bCs/>
                <w:szCs w:val="21"/>
              </w:rPr>
              <w:t>规模</w:t>
            </w:r>
          </w:p>
          <w:p w:rsidR="002C5982" w:rsidRPr="00326049" w:rsidRDefault="002C5982" w:rsidP="007E6131">
            <w:pPr>
              <w:snapToGrid w:val="0"/>
              <w:jc w:val="center"/>
              <w:rPr>
                <w:rFonts w:ascii="Times New Roman" w:eastAsia="仿宋_GB2312" w:hAnsi="Times New Roman"/>
                <w:bCs/>
                <w:szCs w:val="21"/>
              </w:rPr>
            </w:pPr>
            <w:r w:rsidRPr="00326049">
              <w:rPr>
                <w:rFonts w:ascii="Times New Roman" w:eastAsia="仿宋_GB2312" w:hAnsi="Times New Roman"/>
                <w:bCs/>
                <w:szCs w:val="21"/>
              </w:rPr>
              <w:t>控制率</w:t>
            </w:r>
          </w:p>
        </w:tc>
        <w:tc>
          <w:tcPr>
            <w:tcW w:w="592" w:type="pct"/>
            <w:tcBorders>
              <w:top w:val="nil"/>
              <w:left w:val="nil"/>
              <w:bottom w:val="single" w:sz="4" w:space="0" w:color="auto"/>
              <w:right w:val="single" w:sz="4" w:space="0" w:color="auto"/>
            </w:tcBorders>
            <w:vAlign w:val="center"/>
          </w:tcPr>
          <w:p w:rsidR="002C5982" w:rsidRPr="00326049" w:rsidRDefault="002C5982" w:rsidP="007E6131">
            <w:pPr>
              <w:snapToGrid w:val="0"/>
              <w:jc w:val="center"/>
              <w:rPr>
                <w:rFonts w:ascii="Times New Roman" w:eastAsia="仿宋_GB2312" w:hAnsi="Times New Roman"/>
                <w:bCs/>
                <w:szCs w:val="21"/>
              </w:rPr>
            </w:pPr>
            <w:r w:rsidRPr="00326049">
              <w:rPr>
                <w:rFonts w:ascii="Times New Roman" w:eastAsia="仿宋_GB2312" w:hAnsi="Times New Roman"/>
                <w:bCs/>
                <w:szCs w:val="21"/>
              </w:rPr>
              <w:t>预算投资（万元）</w:t>
            </w:r>
          </w:p>
        </w:tc>
        <w:tc>
          <w:tcPr>
            <w:tcW w:w="614" w:type="pct"/>
            <w:tcBorders>
              <w:top w:val="nil"/>
              <w:left w:val="nil"/>
              <w:bottom w:val="single" w:sz="4" w:space="0" w:color="auto"/>
              <w:right w:val="single" w:sz="4" w:space="0" w:color="auto"/>
            </w:tcBorders>
            <w:vAlign w:val="center"/>
          </w:tcPr>
          <w:p w:rsidR="002C5982" w:rsidRPr="00326049" w:rsidRDefault="002C5982" w:rsidP="007E6131">
            <w:pPr>
              <w:snapToGrid w:val="0"/>
              <w:jc w:val="center"/>
              <w:rPr>
                <w:rFonts w:ascii="Times New Roman" w:eastAsia="仿宋_GB2312" w:hAnsi="Times New Roman"/>
                <w:bCs/>
                <w:szCs w:val="21"/>
              </w:rPr>
            </w:pPr>
            <w:r w:rsidRPr="00326049">
              <w:rPr>
                <w:rFonts w:ascii="Times New Roman" w:eastAsia="仿宋_GB2312" w:hAnsi="Times New Roman"/>
                <w:bCs/>
                <w:szCs w:val="21"/>
              </w:rPr>
              <w:t>实际投资（万元）</w:t>
            </w:r>
          </w:p>
        </w:tc>
        <w:tc>
          <w:tcPr>
            <w:tcW w:w="569" w:type="pct"/>
            <w:tcBorders>
              <w:top w:val="nil"/>
              <w:left w:val="nil"/>
              <w:bottom w:val="single" w:sz="4" w:space="0" w:color="auto"/>
              <w:right w:val="single" w:sz="4" w:space="0" w:color="auto"/>
            </w:tcBorders>
            <w:vAlign w:val="center"/>
          </w:tcPr>
          <w:p w:rsidR="00AB6B34" w:rsidRPr="00326049" w:rsidRDefault="002C5982" w:rsidP="007E6131">
            <w:pPr>
              <w:snapToGrid w:val="0"/>
              <w:jc w:val="center"/>
              <w:rPr>
                <w:rFonts w:ascii="Times New Roman" w:eastAsia="仿宋_GB2312" w:hAnsi="Times New Roman"/>
                <w:bCs/>
                <w:szCs w:val="21"/>
              </w:rPr>
            </w:pPr>
            <w:r w:rsidRPr="00326049">
              <w:rPr>
                <w:rFonts w:ascii="Times New Roman" w:eastAsia="仿宋_GB2312" w:hAnsi="Times New Roman"/>
                <w:bCs/>
                <w:szCs w:val="21"/>
              </w:rPr>
              <w:t>投资</w:t>
            </w:r>
          </w:p>
          <w:p w:rsidR="00AB6B34" w:rsidRPr="00326049" w:rsidRDefault="002C5982" w:rsidP="007E6131">
            <w:pPr>
              <w:snapToGrid w:val="0"/>
              <w:jc w:val="center"/>
              <w:rPr>
                <w:rFonts w:ascii="Times New Roman" w:eastAsia="仿宋_GB2312" w:hAnsi="Times New Roman"/>
                <w:bCs/>
                <w:szCs w:val="21"/>
              </w:rPr>
            </w:pPr>
            <w:r w:rsidRPr="00326049">
              <w:rPr>
                <w:rFonts w:ascii="Times New Roman" w:eastAsia="仿宋_GB2312" w:hAnsi="Times New Roman"/>
                <w:bCs/>
                <w:szCs w:val="21"/>
              </w:rPr>
              <w:t>概算</w:t>
            </w:r>
          </w:p>
          <w:p w:rsidR="002C5982" w:rsidRPr="00326049" w:rsidRDefault="002C5982" w:rsidP="007E6131">
            <w:pPr>
              <w:snapToGrid w:val="0"/>
              <w:jc w:val="center"/>
              <w:rPr>
                <w:rFonts w:ascii="Times New Roman" w:eastAsia="仿宋_GB2312" w:hAnsi="Times New Roman"/>
                <w:bCs/>
                <w:szCs w:val="21"/>
              </w:rPr>
            </w:pPr>
            <w:r w:rsidRPr="00326049">
              <w:rPr>
                <w:rFonts w:ascii="Times New Roman" w:eastAsia="仿宋_GB2312" w:hAnsi="Times New Roman"/>
                <w:bCs/>
                <w:szCs w:val="21"/>
              </w:rPr>
              <w:t>控制率</w:t>
            </w:r>
          </w:p>
        </w:tc>
      </w:tr>
      <w:tr w:rsidR="00AB6B34" w:rsidRPr="00326049" w:rsidTr="00F56396">
        <w:trPr>
          <w:trHeight w:val="454"/>
          <w:jc w:val="center"/>
        </w:trPr>
        <w:tc>
          <w:tcPr>
            <w:tcW w:w="1546" w:type="pct"/>
            <w:vMerge/>
            <w:tcBorders>
              <w:top w:val="nil"/>
              <w:left w:val="single" w:sz="4" w:space="0" w:color="auto"/>
              <w:bottom w:val="single" w:sz="4" w:space="0" w:color="auto"/>
              <w:right w:val="single" w:sz="4" w:space="0" w:color="auto"/>
            </w:tcBorders>
            <w:vAlign w:val="center"/>
          </w:tcPr>
          <w:p w:rsidR="002C5982" w:rsidRPr="00326049" w:rsidRDefault="002C5982" w:rsidP="007E6131">
            <w:pPr>
              <w:snapToGrid w:val="0"/>
              <w:jc w:val="center"/>
              <w:rPr>
                <w:rFonts w:ascii="Times New Roman" w:eastAsia="仿宋_GB2312" w:hAnsi="Times New Roman"/>
                <w:bCs/>
                <w:szCs w:val="21"/>
              </w:rPr>
            </w:pPr>
          </w:p>
        </w:tc>
        <w:tc>
          <w:tcPr>
            <w:tcW w:w="614" w:type="pct"/>
            <w:tcBorders>
              <w:top w:val="nil"/>
              <w:left w:val="nil"/>
              <w:bottom w:val="single" w:sz="4" w:space="0" w:color="auto"/>
              <w:right w:val="single" w:sz="4" w:space="0" w:color="auto"/>
            </w:tcBorders>
            <w:vAlign w:val="center"/>
          </w:tcPr>
          <w:p w:rsidR="002C5982" w:rsidRPr="00326049" w:rsidRDefault="002C5982" w:rsidP="007E6131">
            <w:pPr>
              <w:snapToGrid w:val="0"/>
              <w:jc w:val="center"/>
              <w:rPr>
                <w:rFonts w:ascii="Times New Roman" w:eastAsia="仿宋_GB2312" w:hAnsi="Times New Roman"/>
                <w:bCs/>
                <w:szCs w:val="21"/>
              </w:rPr>
            </w:pPr>
            <w:r w:rsidRPr="00326049">
              <w:rPr>
                <w:rFonts w:ascii="Times New Roman" w:eastAsia="仿宋_GB2312" w:hAnsi="Times New Roman"/>
                <w:bCs/>
                <w:szCs w:val="21"/>
              </w:rPr>
              <w:t>0</w:t>
            </w:r>
          </w:p>
        </w:tc>
        <w:tc>
          <w:tcPr>
            <w:tcW w:w="590" w:type="pct"/>
            <w:tcBorders>
              <w:top w:val="nil"/>
              <w:left w:val="nil"/>
              <w:bottom w:val="single" w:sz="4" w:space="0" w:color="auto"/>
              <w:right w:val="single" w:sz="4" w:space="0" w:color="auto"/>
            </w:tcBorders>
            <w:vAlign w:val="center"/>
          </w:tcPr>
          <w:p w:rsidR="002C5982" w:rsidRPr="00326049" w:rsidRDefault="002C5982" w:rsidP="007E6131">
            <w:pPr>
              <w:snapToGrid w:val="0"/>
              <w:jc w:val="center"/>
              <w:rPr>
                <w:rFonts w:ascii="Times New Roman" w:eastAsia="仿宋_GB2312" w:hAnsi="Times New Roman"/>
                <w:bCs/>
                <w:szCs w:val="21"/>
              </w:rPr>
            </w:pPr>
            <w:r w:rsidRPr="00326049">
              <w:rPr>
                <w:rFonts w:ascii="Times New Roman" w:eastAsia="仿宋_GB2312" w:hAnsi="Times New Roman"/>
                <w:bCs/>
                <w:szCs w:val="21"/>
              </w:rPr>
              <w:t>0</w:t>
            </w:r>
          </w:p>
        </w:tc>
        <w:tc>
          <w:tcPr>
            <w:tcW w:w="475" w:type="pct"/>
            <w:tcBorders>
              <w:top w:val="nil"/>
              <w:left w:val="nil"/>
              <w:bottom w:val="single" w:sz="4" w:space="0" w:color="auto"/>
              <w:right w:val="single" w:sz="4" w:space="0" w:color="auto"/>
            </w:tcBorders>
            <w:vAlign w:val="center"/>
          </w:tcPr>
          <w:p w:rsidR="002C5982" w:rsidRPr="00326049" w:rsidRDefault="002C5982" w:rsidP="007E6131">
            <w:pPr>
              <w:snapToGrid w:val="0"/>
              <w:jc w:val="center"/>
              <w:rPr>
                <w:rFonts w:ascii="Times New Roman" w:eastAsia="仿宋_GB2312" w:hAnsi="Times New Roman"/>
                <w:bCs/>
                <w:szCs w:val="21"/>
              </w:rPr>
            </w:pPr>
            <w:r w:rsidRPr="00326049">
              <w:rPr>
                <w:rFonts w:ascii="Times New Roman" w:eastAsia="仿宋_GB2312" w:hAnsi="Times New Roman"/>
                <w:bCs/>
                <w:szCs w:val="21"/>
              </w:rPr>
              <w:t>0</w:t>
            </w:r>
          </w:p>
        </w:tc>
        <w:tc>
          <w:tcPr>
            <w:tcW w:w="592" w:type="pct"/>
            <w:tcBorders>
              <w:top w:val="nil"/>
              <w:left w:val="nil"/>
              <w:bottom w:val="single" w:sz="4" w:space="0" w:color="auto"/>
              <w:right w:val="single" w:sz="4" w:space="0" w:color="auto"/>
            </w:tcBorders>
            <w:vAlign w:val="center"/>
          </w:tcPr>
          <w:p w:rsidR="002C5982" w:rsidRPr="00326049" w:rsidRDefault="002C5982" w:rsidP="007E6131">
            <w:pPr>
              <w:snapToGrid w:val="0"/>
              <w:jc w:val="center"/>
              <w:rPr>
                <w:rFonts w:ascii="Times New Roman" w:eastAsia="仿宋_GB2312" w:hAnsi="Times New Roman"/>
                <w:bCs/>
                <w:szCs w:val="21"/>
              </w:rPr>
            </w:pPr>
            <w:r w:rsidRPr="00326049">
              <w:rPr>
                <w:rFonts w:ascii="Times New Roman" w:eastAsia="仿宋_GB2312" w:hAnsi="Times New Roman"/>
                <w:bCs/>
                <w:szCs w:val="21"/>
              </w:rPr>
              <w:t>0</w:t>
            </w:r>
          </w:p>
        </w:tc>
        <w:tc>
          <w:tcPr>
            <w:tcW w:w="614" w:type="pct"/>
            <w:tcBorders>
              <w:top w:val="nil"/>
              <w:left w:val="nil"/>
              <w:bottom w:val="single" w:sz="4" w:space="0" w:color="auto"/>
              <w:right w:val="single" w:sz="4" w:space="0" w:color="auto"/>
            </w:tcBorders>
            <w:vAlign w:val="center"/>
          </w:tcPr>
          <w:p w:rsidR="002C5982" w:rsidRPr="00326049" w:rsidRDefault="002C5982" w:rsidP="007E6131">
            <w:pPr>
              <w:snapToGrid w:val="0"/>
              <w:jc w:val="center"/>
              <w:rPr>
                <w:rFonts w:ascii="Times New Roman" w:eastAsia="仿宋_GB2312" w:hAnsi="Times New Roman"/>
                <w:bCs/>
                <w:szCs w:val="21"/>
              </w:rPr>
            </w:pPr>
            <w:r w:rsidRPr="00326049">
              <w:rPr>
                <w:rFonts w:ascii="Times New Roman" w:eastAsia="仿宋_GB2312" w:hAnsi="Times New Roman"/>
                <w:bCs/>
                <w:szCs w:val="21"/>
              </w:rPr>
              <w:t>0</w:t>
            </w:r>
          </w:p>
        </w:tc>
        <w:tc>
          <w:tcPr>
            <w:tcW w:w="569" w:type="pct"/>
            <w:tcBorders>
              <w:top w:val="nil"/>
              <w:left w:val="nil"/>
              <w:bottom w:val="single" w:sz="4" w:space="0" w:color="auto"/>
              <w:right w:val="single" w:sz="4" w:space="0" w:color="auto"/>
            </w:tcBorders>
            <w:vAlign w:val="center"/>
          </w:tcPr>
          <w:p w:rsidR="002C5982" w:rsidRPr="00326049" w:rsidRDefault="002C5982" w:rsidP="007E6131">
            <w:pPr>
              <w:snapToGrid w:val="0"/>
              <w:jc w:val="center"/>
              <w:rPr>
                <w:rFonts w:ascii="Times New Roman" w:eastAsia="仿宋_GB2312" w:hAnsi="Times New Roman"/>
                <w:bCs/>
                <w:szCs w:val="21"/>
              </w:rPr>
            </w:pPr>
            <w:r w:rsidRPr="00326049">
              <w:rPr>
                <w:rFonts w:ascii="Times New Roman" w:eastAsia="仿宋_GB2312" w:hAnsi="Times New Roman"/>
                <w:bCs/>
                <w:szCs w:val="21"/>
              </w:rPr>
              <w:t>0</w:t>
            </w:r>
          </w:p>
        </w:tc>
      </w:tr>
      <w:tr w:rsidR="002C5982" w:rsidRPr="00326049" w:rsidTr="00F56396">
        <w:trPr>
          <w:trHeight w:val="454"/>
          <w:jc w:val="center"/>
        </w:trPr>
        <w:tc>
          <w:tcPr>
            <w:tcW w:w="1546" w:type="pct"/>
            <w:tcBorders>
              <w:top w:val="nil"/>
              <w:left w:val="single" w:sz="4" w:space="0" w:color="auto"/>
              <w:bottom w:val="single" w:sz="4" w:space="0" w:color="auto"/>
              <w:right w:val="single" w:sz="4" w:space="0" w:color="auto"/>
            </w:tcBorders>
            <w:vAlign w:val="center"/>
          </w:tcPr>
          <w:p w:rsidR="002C5982" w:rsidRPr="00326049" w:rsidRDefault="002C5982" w:rsidP="007E6131">
            <w:pPr>
              <w:snapToGrid w:val="0"/>
              <w:jc w:val="center"/>
              <w:rPr>
                <w:rFonts w:ascii="Times New Roman" w:eastAsia="仿宋_GB2312" w:hAnsi="Times New Roman"/>
                <w:bCs/>
                <w:szCs w:val="21"/>
              </w:rPr>
            </w:pPr>
            <w:r w:rsidRPr="00326049">
              <w:rPr>
                <w:rFonts w:ascii="Times New Roman" w:eastAsia="仿宋_GB2312" w:hAnsi="Times New Roman"/>
                <w:bCs/>
                <w:szCs w:val="21"/>
              </w:rPr>
              <w:t>厉行节约保障措施</w:t>
            </w:r>
          </w:p>
        </w:tc>
        <w:tc>
          <w:tcPr>
            <w:tcW w:w="3454" w:type="pct"/>
            <w:gridSpan w:val="6"/>
            <w:tcBorders>
              <w:top w:val="single" w:sz="4" w:space="0" w:color="auto"/>
              <w:left w:val="nil"/>
              <w:bottom w:val="single" w:sz="4" w:space="0" w:color="auto"/>
              <w:right w:val="single" w:sz="4" w:space="0" w:color="000000"/>
            </w:tcBorders>
            <w:vAlign w:val="center"/>
          </w:tcPr>
          <w:p w:rsidR="002C5982" w:rsidRPr="00326049" w:rsidRDefault="002C5982" w:rsidP="007E6131">
            <w:pPr>
              <w:snapToGrid w:val="0"/>
              <w:jc w:val="center"/>
              <w:rPr>
                <w:rFonts w:ascii="Times New Roman" w:eastAsia="仿宋_GB2312" w:hAnsi="Times New Roman"/>
                <w:bCs/>
                <w:szCs w:val="21"/>
              </w:rPr>
            </w:pPr>
          </w:p>
        </w:tc>
      </w:tr>
    </w:tbl>
    <w:p w:rsidR="002C5982" w:rsidRPr="00326049" w:rsidRDefault="002C5982" w:rsidP="00435CDB">
      <w:pPr>
        <w:snapToGrid w:val="0"/>
        <w:rPr>
          <w:rFonts w:ascii="Times New Roman" w:eastAsia="仿宋_GB2312" w:hAnsi="Times New Roman"/>
          <w:bCs/>
          <w:szCs w:val="21"/>
        </w:rPr>
        <w:sectPr w:rsidR="002C5982" w:rsidRPr="00326049" w:rsidSect="00031298">
          <w:footerReference w:type="even" r:id="rId14"/>
          <w:footerReference w:type="default" r:id="rId15"/>
          <w:pgSz w:w="11906" w:h="16838" w:code="9"/>
          <w:pgMar w:top="1418" w:right="1418" w:bottom="1418" w:left="1418" w:header="851" w:footer="851" w:gutter="284"/>
          <w:cols w:space="720"/>
          <w:docGrid w:type="lines" w:linePitch="317"/>
        </w:sectPr>
      </w:pPr>
      <w:r w:rsidRPr="00326049">
        <w:rPr>
          <w:rFonts w:ascii="Times New Roman" w:eastAsia="仿宋_GB2312" w:hAnsi="Times New Roman"/>
          <w:bCs/>
          <w:szCs w:val="21"/>
        </w:rPr>
        <w:t>说明：</w:t>
      </w:r>
      <w:r w:rsidRPr="00326049">
        <w:rPr>
          <w:rFonts w:ascii="Times New Roman" w:eastAsia="仿宋_GB2312" w:hAnsi="Times New Roman"/>
          <w:bCs/>
          <w:szCs w:val="21"/>
        </w:rPr>
        <w:t>“</w:t>
      </w:r>
      <w:r w:rsidRPr="00326049">
        <w:rPr>
          <w:rFonts w:ascii="Times New Roman" w:eastAsia="仿宋_GB2312" w:hAnsi="Times New Roman"/>
          <w:bCs/>
          <w:szCs w:val="21"/>
        </w:rPr>
        <w:t>项目支出</w:t>
      </w:r>
      <w:r w:rsidRPr="00326049">
        <w:rPr>
          <w:rFonts w:ascii="Times New Roman" w:eastAsia="仿宋_GB2312" w:hAnsi="Times New Roman"/>
          <w:bCs/>
          <w:szCs w:val="21"/>
        </w:rPr>
        <w:t>”</w:t>
      </w:r>
      <w:r w:rsidRPr="00326049">
        <w:rPr>
          <w:rFonts w:ascii="Times New Roman" w:eastAsia="仿宋_GB2312" w:hAnsi="Times New Roman"/>
          <w:bCs/>
          <w:szCs w:val="21"/>
        </w:rPr>
        <w:t>需要填报除专项资金和基本支出以外的所有项目情况，包括业务工作项目、运行维护项目等；</w:t>
      </w:r>
      <w:r w:rsidRPr="00326049">
        <w:rPr>
          <w:rFonts w:ascii="Times New Roman" w:eastAsia="仿宋_GB2312" w:hAnsi="Times New Roman"/>
          <w:bCs/>
          <w:szCs w:val="21"/>
        </w:rPr>
        <w:t>“</w:t>
      </w:r>
      <w:r w:rsidRPr="00326049">
        <w:rPr>
          <w:rFonts w:ascii="Times New Roman" w:eastAsia="仿宋_GB2312" w:hAnsi="Times New Roman"/>
          <w:bCs/>
          <w:szCs w:val="21"/>
        </w:rPr>
        <w:t>公用经费</w:t>
      </w:r>
      <w:r w:rsidRPr="00326049">
        <w:rPr>
          <w:rFonts w:ascii="Times New Roman" w:eastAsia="仿宋_GB2312" w:hAnsi="Times New Roman"/>
          <w:bCs/>
          <w:szCs w:val="21"/>
        </w:rPr>
        <w:t>”</w:t>
      </w:r>
      <w:r w:rsidRPr="00326049">
        <w:rPr>
          <w:rFonts w:ascii="Times New Roman" w:eastAsia="仿宋_GB2312" w:hAnsi="Times New Roman"/>
          <w:bCs/>
          <w:szCs w:val="21"/>
        </w:rPr>
        <w:t>填报基本支出中的一般商品和服务支出。</w:t>
      </w:r>
    </w:p>
    <w:p w:rsidR="002C5982" w:rsidRPr="00326049" w:rsidRDefault="002C5982" w:rsidP="005F68B1">
      <w:pPr>
        <w:rPr>
          <w:rFonts w:ascii="Times New Roman" w:eastAsia="仿宋_GB2312" w:hAnsi="Times New Roman"/>
          <w:bCs/>
          <w:sz w:val="32"/>
          <w:szCs w:val="32"/>
        </w:rPr>
      </w:pPr>
      <w:r w:rsidRPr="00326049">
        <w:rPr>
          <w:rFonts w:ascii="Times New Roman" w:eastAsia="仿宋_GB2312" w:hAnsi="Times New Roman"/>
          <w:bCs/>
          <w:sz w:val="32"/>
          <w:szCs w:val="32"/>
        </w:rPr>
        <w:lastRenderedPageBreak/>
        <w:t>附件</w:t>
      </w:r>
      <w:r w:rsidRPr="00326049">
        <w:rPr>
          <w:rFonts w:ascii="Times New Roman" w:eastAsia="仿宋_GB2312" w:hAnsi="Times New Roman"/>
          <w:bCs/>
          <w:sz w:val="32"/>
          <w:szCs w:val="32"/>
        </w:rPr>
        <w:t>3</w:t>
      </w:r>
    </w:p>
    <w:p w:rsidR="002C5982" w:rsidRPr="00187363" w:rsidRDefault="002C5982" w:rsidP="00187363">
      <w:pPr>
        <w:jc w:val="center"/>
        <w:rPr>
          <w:rFonts w:ascii="Times New Roman" w:eastAsia="方正小标宋_GBK" w:hAnsi="Times New Roman"/>
          <w:bCs/>
          <w:sz w:val="36"/>
          <w:szCs w:val="36"/>
        </w:rPr>
      </w:pPr>
      <w:r w:rsidRPr="00326049">
        <w:rPr>
          <w:rFonts w:ascii="Times New Roman" w:eastAsia="方正小标宋_GBK" w:hAnsi="Times New Roman"/>
          <w:bCs/>
          <w:sz w:val="36"/>
          <w:szCs w:val="36"/>
        </w:rPr>
        <w:t>2017</w:t>
      </w:r>
      <w:r w:rsidRPr="00326049">
        <w:rPr>
          <w:rFonts w:ascii="Times New Roman" w:eastAsia="方正小标宋_GBK" w:hAnsi="Times New Roman"/>
          <w:bCs/>
          <w:sz w:val="36"/>
          <w:szCs w:val="36"/>
        </w:rPr>
        <w:t>年度省直部门整体支出绩效自评审核评分表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28"/>
        <w:gridCol w:w="3253"/>
        <w:gridCol w:w="714"/>
        <w:gridCol w:w="5696"/>
        <w:gridCol w:w="685"/>
        <w:gridCol w:w="2042"/>
      </w:tblGrid>
      <w:tr w:rsidR="005A08EB" w:rsidRPr="00326049" w:rsidTr="005753CB">
        <w:trPr>
          <w:trHeight w:val="567"/>
          <w:tblHeader/>
          <w:jc w:val="center"/>
        </w:trPr>
        <w:tc>
          <w:tcPr>
            <w:tcW w:w="643" w:type="pct"/>
            <w:vAlign w:val="center"/>
          </w:tcPr>
          <w:p w:rsidR="002C5982" w:rsidRPr="00326049" w:rsidRDefault="002C5982" w:rsidP="009F191A">
            <w:pPr>
              <w:jc w:val="center"/>
              <w:rPr>
                <w:rFonts w:ascii="Times New Roman" w:eastAsia="黑体" w:hAnsi="Times New Roman"/>
                <w:bCs/>
                <w:szCs w:val="21"/>
              </w:rPr>
            </w:pPr>
            <w:r w:rsidRPr="00326049">
              <w:rPr>
                <w:rFonts w:ascii="Times New Roman" w:eastAsia="黑体" w:hAnsi="Times New Roman"/>
                <w:bCs/>
                <w:szCs w:val="21"/>
              </w:rPr>
              <w:t>一级标准</w:t>
            </w:r>
          </w:p>
        </w:tc>
        <w:tc>
          <w:tcPr>
            <w:tcW w:w="1144" w:type="pct"/>
            <w:vAlign w:val="center"/>
          </w:tcPr>
          <w:p w:rsidR="002C5982" w:rsidRPr="00326049" w:rsidRDefault="002C5982" w:rsidP="008E1B42">
            <w:pPr>
              <w:jc w:val="center"/>
              <w:rPr>
                <w:rFonts w:ascii="Times New Roman" w:eastAsia="黑体" w:hAnsi="Times New Roman"/>
                <w:bCs/>
                <w:szCs w:val="21"/>
              </w:rPr>
            </w:pPr>
            <w:r w:rsidRPr="00326049">
              <w:rPr>
                <w:rFonts w:ascii="Times New Roman" w:eastAsia="黑体" w:hAnsi="Times New Roman"/>
                <w:bCs/>
                <w:szCs w:val="21"/>
              </w:rPr>
              <w:t>二级标准</w:t>
            </w:r>
          </w:p>
        </w:tc>
        <w:tc>
          <w:tcPr>
            <w:tcW w:w="251" w:type="pct"/>
            <w:vAlign w:val="center"/>
          </w:tcPr>
          <w:p w:rsidR="002C5982" w:rsidRPr="00326049" w:rsidRDefault="002C5982" w:rsidP="009F191A">
            <w:pPr>
              <w:jc w:val="center"/>
              <w:rPr>
                <w:rFonts w:ascii="Times New Roman" w:eastAsia="黑体" w:hAnsi="Times New Roman"/>
                <w:bCs/>
                <w:szCs w:val="21"/>
              </w:rPr>
            </w:pPr>
            <w:r w:rsidRPr="00326049">
              <w:rPr>
                <w:rFonts w:ascii="Times New Roman" w:eastAsia="黑体" w:hAnsi="Times New Roman"/>
                <w:bCs/>
                <w:szCs w:val="21"/>
              </w:rPr>
              <w:t>分值</w:t>
            </w:r>
          </w:p>
        </w:tc>
        <w:tc>
          <w:tcPr>
            <w:tcW w:w="2003" w:type="pct"/>
            <w:vAlign w:val="center"/>
          </w:tcPr>
          <w:p w:rsidR="002C5982" w:rsidRPr="00326049" w:rsidRDefault="002C5982" w:rsidP="009F191A">
            <w:pPr>
              <w:jc w:val="center"/>
              <w:rPr>
                <w:rFonts w:ascii="Times New Roman" w:eastAsia="黑体" w:hAnsi="Times New Roman"/>
                <w:bCs/>
                <w:szCs w:val="21"/>
              </w:rPr>
            </w:pPr>
            <w:r w:rsidRPr="00326049">
              <w:rPr>
                <w:rFonts w:ascii="Times New Roman" w:eastAsia="黑体" w:hAnsi="Times New Roman"/>
                <w:bCs/>
                <w:szCs w:val="21"/>
              </w:rPr>
              <w:t>计分标准</w:t>
            </w:r>
          </w:p>
        </w:tc>
        <w:tc>
          <w:tcPr>
            <w:tcW w:w="241" w:type="pct"/>
            <w:vAlign w:val="center"/>
          </w:tcPr>
          <w:p w:rsidR="002C5982" w:rsidRPr="00326049" w:rsidRDefault="002C5982" w:rsidP="009F191A">
            <w:pPr>
              <w:jc w:val="center"/>
              <w:rPr>
                <w:rFonts w:ascii="Times New Roman" w:eastAsia="黑体" w:hAnsi="Times New Roman"/>
                <w:bCs/>
                <w:szCs w:val="21"/>
              </w:rPr>
            </w:pPr>
            <w:r w:rsidRPr="00326049">
              <w:rPr>
                <w:rFonts w:ascii="Times New Roman" w:eastAsia="黑体" w:hAnsi="Times New Roman"/>
                <w:bCs/>
                <w:szCs w:val="21"/>
              </w:rPr>
              <w:t>评分</w:t>
            </w:r>
          </w:p>
        </w:tc>
        <w:tc>
          <w:tcPr>
            <w:tcW w:w="718" w:type="pct"/>
            <w:vAlign w:val="center"/>
          </w:tcPr>
          <w:p w:rsidR="002C5982" w:rsidRPr="00326049" w:rsidRDefault="002C5982" w:rsidP="009F191A">
            <w:pPr>
              <w:jc w:val="center"/>
              <w:rPr>
                <w:rFonts w:ascii="Times New Roman" w:eastAsia="黑体" w:hAnsi="Times New Roman"/>
                <w:bCs/>
                <w:szCs w:val="21"/>
              </w:rPr>
            </w:pPr>
            <w:r w:rsidRPr="00326049">
              <w:rPr>
                <w:rFonts w:ascii="Times New Roman" w:eastAsia="黑体" w:hAnsi="Times New Roman"/>
                <w:bCs/>
                <w:szCs w:val="21"/>
              </w:rPr>
              <w:t>扣分及理由</w:t>
            </w:r>
          </w:p>
        </w:tc>
      </w:tr>
      <w:tr w:rsidR="005753CB" w:rsidRPr="00326049" w:rsidTr="005753CB">
        <w:trPr>
          <w:trHeight w:val="567"/>
          <w:jc w:val="center"/>
        </w:trPr>
        <w:tc>
          <w:tcPr>
            <w:tcW w:w="643" w:type="pct"/>
            <w:vAlign w:val="center"/>
          </w:tcPr>
          <w:p w:rsidR="005753CB" w:rsidRPr="00326049" w:rsidRDefault="005753CB" w:rsidP="00AA36EE">
            <w:pPr>
              <w:jc w:val="center"/>
              <w:rPr>
                <w:rFonts w:ascii="Times New Roman" w:eastAsia="仿宋_GB2312" w:hAnsi="Times New Roman"/>
                <w:bCs/>
                <w:szCs w:val="21"/>
              </w:rPr>
            </w:pPr>
            <w:r w:rsidRPr="00326049">
              <w:rPr>
                <w:rFonts w:ascii="Times New Roman" w:eastAsia="仿宋_GB2312" w:hAnsi="Times New Roman"/>
                <w:bCs/>
                <w:szCs w:val="21"/>
              </w:rPr>
              <w:t>合计</w:t>
            </w:r>
          </w:p>
        </w:tc>
        <w:tc>
          <w:tcPr>
            <w:tcW w:w="1144" w:type="pct"/>
            <w:vAlign w:val="center"/>
          </w:tcPr>
          <w:p w:rsidR="005753CB" w:rsidRPr="00326049" w:rsidRDefault="005753CB" w:rsidP="00AA36EE">
            <w:pPr>
              <w:jc w:val="center"/>
              <w:rPr>
                <w:rFonts w:ascii="Times New Roman" w:eastAsia="仿宋_GB2312" w:hAnsi="Times New Roman"/>
                <w:bCs/>
                <w:szCs w:val="21"/>
              </w:rPr>
            </w:pPr>
          </w:p>
        </w:tc>
        <w:tc>
          <w:tcPr>
            <w:tcW w:w="251" w:type="pct"/>
            <w:vAlign w:val="center"/>
          </w:tcPr>
          <w:p w:rsidR="005753CB" w:rsidRPr="00326049" w:rsidRDefault="005753CB" w:rsidP="00AA36EE">
            <w:pPr>
              <w:jc w:val="center"/>
              <w:rPr>
                <w:rFonts w:ascii="Times New Roman" w:eastAsia="仿宋_GB2312" w:hAnsi="Times New Roman"/>
                <w:bCs/>
                <w:szCs w:val="21"/>
              </w:rPr>
            </w:pPr>
            <w:r w:rsidRPr="00326049">
              <w:rPr>
                <w:rFonts w:ascii="Times New Roman" w:eastAsia="仿宋_GB2312" w:hAnsi="Times New Roman"/>
                <w:bCs/>
                <w:szCs w:val="21"/>
              </w:rPr>
              <w:t>100</w:t>
            </w:r>
          </w:p>
        </w:tc>
        <w:tc>
          <w:tcPr>
            <w:tcW w:w="2003" w:type="pct"/>
            <w:vAlign w:val="center"/>
          </w:tcPr>
          <w:p w:rsidR="005753CB" w:rsidRPr="00326049" w:rsidRDefault="005753CB" w:rsidP="00AA36EE">
            <w:pPr>
              <w:jc w:val="center"/>
              <w:rPr>
                <w:rFonts w:ascii="Times New Roman" w:eastAsia="仿宋_GB2312" w:hAnsi="Times New Roman"/>
                <w:bCs/>
                <w:szCs w:val="21"/>
              </w:rPr>
            </w:pPr>
          </w:p>
        </w:tc>
        <w:tc>
          <w:tcPr>
            <w:tcW w:w="241" w:type="pct"/>
            <w:vAlign w:val="center"/>
          </w:tcPr>
          <w:p w:rsidR="005753CB" w:rsidRPr="00326049" w:rsidRDefault="005753CB" w:rsidP="00AA36EE">
            <w:pPr>
              <w:jc w:val="center"/>
              <w:rPr>
                <w:rFonts w:ascii="Times New Roman" w:eastAsia="仿宋_GB2312" w:hAnsi="Times New Roman"/>
                <w:bCs/>
                <w:szCs w:val="21"/>
              </w:rPr>
            </w:pPr>
            <w:r w:rsidRPr="00326049">
              <w:rPr>
                <w:rFonts w:ascii="Times New Roman" w:eastAsia="仿宋_GB2312" w:hAnsi="Times New Roman"/>
                <w:bCs/>
                <w:szCs w:val="21"/>
              </w:rPr>
              <w:t>98.2</w:t>
            </w:r>
          </w:p>
        </w:tc>
        <w:tc>
          <w:tcPr>
            <w:tcW w:w="718" w:type="pct"/>
            <w:vAlign w:val="center"/>
          </w:tcPr>
          <w:p w:rsidR="005753CB" w:rsidRPr="00326049" w:rsidRDefault="00852848" w:rsidP="00AA36EE">
            <w:pPr>
              <w:jc w:val="center"/>
              <w:rPr>
                <w:rFonts w:ascii="Times New Roman" w:eastAsia="仿宋_GB2312" w:hAnsi="Times New Roman"/>
                <w:bCs/>
                <w:szCs w:val="21"/>
              </w:rPr>
            </w:pPr>
            <w:r>
              <w:rPr>
                <w:rFonts w:ascii="Times New Roman" w:eastAsia="仿宋_GB2312" w:hAnsi="Times New Roman" w:hint="eastAsia"/>
                <w:bCs/>
                <w:szCs w:val="21"/>
              </w:rPr>
              <w:t>1.8</w:t>
            </w:r>
          </w:p>
        </w:tc>
      </w:tr>
      <w:tr w:rsidR="005A08EB" w:rsidRPr="00326049" w:rsidTr="005753CB">
        <w:trPr>
          <w:trHeight w:val="851"/>
          <w:jc w:val="center"/>
        </w:trPr>
        <w:tc>
          <w:tcPr>
            <w:tcW w:w="643" w:type="pct"/>
            <w:vAlign w:val="center"/>
          </w:tcPr>
          <w:p w:rsidR="002C5982" w:rsidRPr="00326049" w:rsidRDefault="002C5982" w:rsidP="009F191A">
            <w:pPr>
              <w:jc w:val="center"/>
              <w:rPr>
                <w:rFonts w:ascii="Times New Roman" w:eastAsia="仿宋_GB2312" w:hAnsi="Times New Roman"/>
                <w:bCs/>
                <w:szCs w:val="21"/>
              </w:rPr>
            </w:pPr>
            <w:r w:rsidRPr="00326049">
              <w:rPr>
                <w:rFonts w:ascii="Times New Roman" w:eastAsia="仿宋_GB2312" w:hAnsi="Times New Roman"/>
                <w:bCs/>
                <w:szCs w:val="21"/>
              </w:rPr>
              <w:t>自评完成及时性</w:t>
            </w:r>
          </w:p>
        </w:tc>
        <w:tc>
          <w:tcPr>
            <w:tcW w:w="1144" w:type="pct"/>
            <w:vAlign w:val="center"/>
          </w:tcPr>
          <w:p w:rsidR="002C5982" w:rsidRPr="00326049" w:rsidRDefault="002C5982" w:rsidP="008E1B42">
            <w:pPr>
              <w:jc w:val="center"/>
              <w:rPr>
                <w:rFonts w:ascii="Times New Roman" w:eastAsia="仿宋_GB2312" w:hAnsi="Times New Roman"/>
                <w:bCs/>
                <w:szCs w:val="21"/>
              </w:rPr>
            </w:pPr>
            <w:r w:rsidRPr="00326049">
              <w:rPr>
                <w:rFonts w:ascii="Times New Roman" w:eastAsia="仿宋_GB2312" w:hAnsi="Times New Roman"/>
                <w:bCs/>
                <w:szCs w:val="21"/>
              </w:rPr>
              <w:t>是否按时完成绩效评价工作</w:t>
            </w:r>
          </w:p>
        </w:tc>
        <w:tc>
          <w:tcPr>
            <w:tcW w:w="251" w:type="pct"/>
            <w:vAlign w:val="center"/>
          </w:tcPr>
          <w:p w:rsidR="002C5982" w:rsidRPr="00326049" w:rsidRDefault="002C5982" w:rsidP="009F191A">
            <w:pPr>
              <w:jc w:val="center"/>
              <w:rPr>
                <w:rFonts w:ascii="Times New Roman" w:eastAsia="仿宋_GB2312" w:hAnsi="Times New Roman"/>
                <w:bCs/>
                <w:szCs w:val="21"/>
              </w:rPr>
            </w:pPr>
            <w:r w:rsidRPr="00326049">
              <w:rPr>
                <w:rFonts w:ascii="Times New Roman" w:eastAsia="仿宋_GB2312" w:hAnsi="Times New Roman"/>
                <w:bCs/>
                <w:szCs w:val="21"/>
              </w:rPr>
              <w:t>10</w:t>
            </w:r>
          </w:p>
        </w:tc>
        <w:tc>
          <w:tcPr>
            <w:tcW w:w="2003" w:type="pct"/>
            <w:vAlign w:val="center"/>
          </w:tcPr>
          <w:p w:rsidR="002C5982" w:rsidRPr="00326049" w:rsidRDefault="002C5982" w:rsidP="00493877">
            <w:pPr>
              <w:rPr>
                <w:rFonts w:ascii="Times New Roman" w:eastAsia="仿宋_GB2312" w:hAnsi="Times New Roman"/>
                <w:bCs/>
                <w:szCs w:val="21"/>
              </w:rPr>
            </w:pPr>
            <w:smartTag w:uri="urn:schemas-microsoft-com:office:smarttags" w:element="chsdate">
              <w:smartTagPr>
                <w:attr w:name="IsROCDate" w:val="False"/>
                <w:attr w:name="IsLunarDate" w:val="False"/>
                <w:attr w:name="Day" w:val="30"/>
                <w:attr w:name="Month" w:val="4"/>
                <w:attr w:name="Year" w:val="2018"/>
              </w:smartTagPr>
              <w:r w:rsidRPr="00326049">
                <w:rPr>
                  <w:rFonts w:ascii="Times New Roman" w:eastAsia="仿宋_GB2312" w:hAnsi="Times New Roman"/>
                  <w:bCs/>
                  <w:szCs w:val="21"/>
                </w:rPr>
                <w:t>4</w:t>
              </w:r>
              <w:r w:rsidRPr="00326049">
                <w:rPr>
                  <w:rFonts w:ascii="Times New Roman" w:eastAsia="仿宋_GB2312" w:hAnsi="Times New Roman"/>
                  <w:bCs/>
                  <w:szCs w:val="21"/>
                </w:rPr>
                <w:t>月</w:t>
              </w:r>
              <w:r w:rsidRPr="00326049">
                <w:rPr>
                  <w:rFonts w:ascii="Times New Roman" w:eastAsia="仿宋_GB2312" w:hAnsi="Times New Roman"/>
                  <w:bCs/>
                  <w:szCs w:val="21"/>
                </w:rPr>
                <w:t>30</w:t>
              </w:r>
              <w:r w:rsidRPr="00326049">
                <w:rPr>
                  <w:rFonts w:ascii="Times New Roman" w:eastAsia="仿宋_GB2312" w:hAnsi="Times New Roman"/>
                  <w:bCs/>
                  <w:szCs w:val="21"/>
                </w:rPr>
                <w:t>日</w:t>
              </w:r>
            </w:smartTag>
            <w:r w:rsidRPr="00326049">
              <w:rPr>
                <w:rFonts w:ascii="Times New Roman" w:eastAsia="仿宋_GB2312" w:hAnsi="Times New Roman"/>
                <w:bCs/>
                <w:szCs w:val="21"/>
              </w:rPr>
              <w:t>前提交报告的得</w:t>
            </w:r>
            <w:r w:rsidRPr="00326049">
              <w:rPr>
                <w:rFonts w:ascii="Times New Roman" w:eastAsia="仿宋_GB2312" w:hAnsi="Times New Roman"/>
                <w:bCs/>
                <w:szCs w:val="21"/>
              </w:rPr>
              <w:t>10</w:t>
            </w:r>
            <w:r w:rsidRPr="00326049">
              <w:rPr>
                <w:rFonts w:ascii="Times New Roman" w:eastAsia="仿宋_GB2312" w:hAnsi="Times New Roman"/>
                <w:bCs/>
                <w:szCs w:val="21"/>
              </w:rPr>
              <w:t>分，</w:t>
            </w:r>
            <w:smartTag w:uri="urn:schemas-microsoft-com:office:smarttags" w:element="chsdate">
              <w:smartTagPr>
                <w:attr w:name="IsROCDate" w:val="False"/>
                <w:attr w:name="IsLunarDate" w:val="False"/>
                <w:attr w:name="Day" w:val="30"/>
                <w:attr w:name="Month" w:val="6"/>
                <w:attr w:name="Year" w:val="2018"/>
              </w:smartTagPr>
              <w:r w:rsidRPr="00326049">
                <w:rPr>
                  <w:rFonts w:ascii="Times New Roman" w:eastAsia="仿宋_GB2312" w:hAnsi="Times New Roman"/>
                  <w:bCs/>
                  <w:szCs w:val="21"/>
                </w:rPr>
                <w:t>6</w:t>
              </w:r>
              <w:r w:rsidRPr="00326049">
                <w:rPr>
                  <w:rFonts w:ascii="Times New Roman" w:eastAsia="仿宋_GB2312" w:hAnsi="Times New Roman"/>
                  <w:bCs/>
                  <w:szCs w:val="21"/>
                </w:rPr>
                <w:t>月</w:t>
              </w:r>
              <w:r w:rsidRPr="00326049">
                <w:rPr>
                  <w:rFonts w:ascii="Times New Roman" w:eastAsia="仿宋_GB2312" w:hAnsi="Times New Roman"/>
                  <w:bCs/>
                  <w:szCs w:val="21"/>
                </w:rPr>
                <w:t>30</w:t>
              </w:r>
              <w:r w:rsidRPr="00326049">
                <w:rPr>
                  <w:rFonts w:ascii="Times New Roman" w:eastAsia="仿宋_GB2312" w:hAnsi="Times New Roman"/>
                  <w:bCs/>
                  <w:szCs w:val="21"/>
                </w:rPr>
                <w:t>日</w:t>
              </w:r>
            </w:smartTag>
            <w:r w:rsidRPr="00326049">
              <w:rPr>
                <w:rFonts w:ascii="Times New Roman" w:eastAsia="仿宋_GB2312" w:hAnsi="Times New Roman"/>
                <w:bCs/>
                <w:szCs w:val="21"/>
              </w:rPr>
              <w:t>以后提交报告的不得分；</w:t>
            </w:r>
            <w:smartTag w:uri="urn:schemas-microsoft-com:office:smarttags" w:element="chsdate">
              <w:smartTagPr>
                <w:attr w:name="IsROCDate" w:val="False"/>
                <w:attr w:name="IsLunarDate" w:val="False"/>
                <w:attr w:name="Day" w:val="30"/>
                <w:attr w:name="Month" w:val="4"/>
                <w:attr w:name="Year" w:val="2018"/>
              </w:smartTagPr>
              <w:r w:rsidRPr="00326049">
                <w:rPr>
                  <w:rFonts w:ascii="Times New Roman" w:eastAsia="仿宋_GB2312" w:hAnsi="Times New Roman"/>
                  <w:bCs/>
                  <w:szCs w:val="21"/>
                </w:rPr>
                <w:t>4</w:t>
              </w:r>
              <w:r w:rsidRPr="00326049">
                <w:rPr>
                  <w:rFonts w:ascii="Times New Roman" w:eastAsia="仿宋_GB2312" w:hAnsi="Times New Roman"/>
                  <w:bCs/>
                  <w:szCs w:val="21"/>
                </w:rPr>
                <w:t>月</w:t>
              </w:r>
              <w:r w:rsidRPr="00326049">
                <w:rPr>
                  <w:rFonts w:ascii="Times New Roman" w:eastAsia="仿宋_GB2312" w:hAnsi="Times New Roman"/>
                  <w:bCs/>
                  <w:szCs w:val="21"/>
                </w:rPr>
                <w:t>30</w:t>
              </w:r>
              <w:r w:rsidRPr="00326049">
                <w:rPr>
                  <w:rFonts w:ascii="Times New Roman" w:eastAsia="仿宋_GB2312" w:hAnsi="Times New Roman"/>
                  <w:bCs/>
                  <w:szCs w:val="21"/>
                </w:rPr>
                <w:t>日</w:t>
              </w:r>
            </w:smartTag>
            <w:r w:rsidRPr="00326049">
              <w:rPr>
                <w:rFonts w:ascii="Times New Roman" w:eastAsia="仿宋_GB2312" w:hAnsi="Times New Roman"/>
                <w:bCs/>
                <w:szCs w:val="21"/>
              </w:rPr>
              <w:t>以后每推迟一天提交报告的扣</w:t>
            </w:r>
            <w:r w:rsidRPr="00326049">
              <w:rPr>
                <w:rFonts w:ascii="Times New Roman" w:eastAsia="仿宋_GB2312" w:hAnsi="Times New Roman"/>
                <w:bCs/>
                <w:szCs w:val="21"/>
              </w:rPr>
              <w:t>0.1</w:t>
            </w:r>
            <w:r w:rsidRPr="00326049">
              <w:rPr>
                <w:rFonts w:ascii="Times New Roman" w:eastAsia="仿宋_GB2312" w:hAnsi="Times New Roman"/>
                <w:bCs/>
                <w:szCs w:val="21"/>
              </w:rPr>
              <w:t>分。</w:t>
            </w:r>
          </w:p>
        </w:tc>
        <w:tc>
          <w:tcPr>
            <w:tcW w:w="241" w:type="pct"/>
            <w:vAlign w:val="center"/>
          </w:tcPr>
          <w:p w:rsidR="002C5982" w:rsidRPr="00326049" w:rsidRDefault="002C5982" w:rsidP="009F191A">
            <w:pPr>
              <w:jc w:val="center"/>
              <w:rPr>
                <w:rFonts w:ascii="Times New Roman" w:eastAsia="仿宋_GB2312" w:hAnsi="Times New Roman"/>
                <w:bCs/>
                <w:szCs w:val="21"/>
              </w:rPr>
            </w:pPr>
            <w:r w:rsidRPr="00326049">
              <w:rPr>
                <w:rFonts w:ascii="Times New Roman" w:eastAsia="仿宋_GB2312" w:hAnsi="Times New Roman"/>
                <w:bCs/>
                <w:szCs w:val="21"/>
              </w:rPr>
              <w:t>9.2</w:t>
            </w:r>
          </w:p>
        </w:tc>
        <w:tc>
          <w:tcPr>
            <w:tcW w:w="718" w:type="pct"/>
            <w:vAlign w:val="center"/>
          </w:tcPr>
          <w:p w:rsidR="002C5982" w:rsidRPr="00326049" w:rsidRDefault="002C5982" w:rsidP="009F191A">
            <w:pPr>
              <w:jc w:val="center"/>
              <w:rPr>
                <w:rFonts w:ascii="Times New Roman" w:eastAsia="仿宋_GB2312" w:hAnsi="Times New Roman"/>
                <w:bCs/>
                <w:szCs w:val="21"/>
              </w:rPr>
            </w:pPr>
            <w:r w:rsidRPr="00326049">
              <w:rPr>
                <w:rFonts w:ascii="Times New Roman" w:eastAsia="仿宋_GB2312" w:hAnsi="Times New Roman"/>
                <w:bCs/>
                <w:szCs w:val="21"/>
              </w:rPr>
              <w:t>扣</w:t>
            </w:r>
            <w:r w:rsidRPr="00326049">
              <w:rPr>
                <w:rFonts w:ascii="Times New Roman" w:eastAsia="仿宋_GB2312" w:hAnsi="Times New Roman"/>
                <w:bCs/>
                <w:szCs w:val="21"/>
              </w:rPr>
              <w:t>0.8</w:t>
            </w:r>
            <w:r w:rsidRPr="00326049">
              <w:rPr>
                <w:rFonts w:ascii="Times New Roman" w:eastAsia="仿宋_GB2312" w:hAnsi="Times New Roman"/>
                <w:bCs/>
                <w:szCs w:val="21"/>
              </w:rPr>
              <w:t>分，自评报告迟报</w:t>
            </w:r>
            <w:r w:rsidRPr="00326049">
              <w:rPr>
                <w:rFonts w:ascii="Times New Roman" w:eastAsia="仿宋_GB2312" w:hAnsi="Times New Roman"/>
                <w:bCs/>
                <w:szCs w:val="21"/>
              </w:rPr>
              <w:t>8</w:t>
            </w:r>
            <w:r w:rsidRPr="00326049">
              <w:rPr>
                <w:rFonts w:ascii="Times New Roman" w:eastAsia="仿宋_GB2312" w:hAnsi="Times New Roman"/>
                <w:bCs/>
                <w:szCs w:val="21"/>
              </w:rPr>
              <w:t>天。</w:t>
            </w:r>
          </w:p>
        </w:tc>
      </w:tr>
      <w:tr w:rsidR="005A08EB" w:rsidRPr="00326049" w:rsidTr="005753CB">
        <w:trPr>
          <w:trHeight w:val="851"/>
          <w:jc w:val="center"/>
        </w:trPr>
        <w:tc>
          <w:tcPr>
            <w:tcW w:w="643" w:type="pct"/>
            <w:vMerge w:val="restart"/>
            <w:vAlign w:val="center"/>
          </w:tcPr>
          <w:p w:rsidR="002C5982" w:rsidRPr="00326049" w:rsidRDefault="002C5982" w:rsidP="009F191A">
            <w:pPr>
              <w:jc w:val="center"/>
              <w:rPr>
                <w:rFonts w:ascii="Times New Roman" w:eastAsia="仿宋_GB2312" w:hAnsi="Times New Roman"/>
                <w:bCs/>
                <w:szCs w:val="21"/>
              </w:rPr>
            </w:pPr>
            <w:r w:rsidRPr="00326049">
              <w:rPr>
                <w:rFonts w:ascii="Times New Roman" w:eastAsia="仿宋_GB2312" w:hAnsi="Times New Roman"/>
                <w:bCs/>
                <w:szCs w:val="21"/>
              </w:rPr>
              <w:t>自评报告完整性</w:t>
            </w:r>
          </w:p>
        </w:tc>
        <w:tc>
          <w:tcPr>
            <w:tcW w:w="1144" w:type="pct"/>
            <w:vAlign w:val="center"/>
          </w:tcPr>
          <w:p w:rsidR="002C5982" w:rsidRPr="00326049" w:rsidRDefault="002C5982" w:rsidP="008E1B42">
            <w:pPr>
              <w:jc w:val="center"/>
              <w:rPr>
                <w:rFonts w:ascii="Times New Roman" w:eastAsia="仿宋_GB2312" w:hAnsi="Times New Roman"/>
                <w:bCs/>
                <w:szCs w:val="21"/>
              </w:rPr>
            </w:pPr>
            <w:r w:rsidRPr="00326049">
              <w:rPr>
                <w:rFonts w:ascii="Times New Roman" w:eastAsia="仿宋_GB2312" w:hAnsi="Times New Roman"/>
                <w:bCs/>
                <w:szCs w:val="21"/>
              </w:rPr>
              <w:t>绩效评价报告形式是否完整</w:t>
            </w:r>
          </w:p>
        </w:tc>
        <w:tc>
          <w:tcPr>
            <w:tcW w:w="251" w:type="pct"/>
            <w:vAlign w:val="center"/>
          </w:tcPr>
          <w:p w:rsidR="002C5982" w:rsidRPr="00326049" w:rsidRDefault="002C5982" w:rsidP="009F191A">
            <w:pPr>
              <w:jc w:val="center"/>
              <w:rPr>
                <w:rFonts w:ascii="Times New Roman" w:eastAsia="仿宋_GB2312" w:hAnsi="Times New Roman"/>
                <w:bCs/>
                <w:szCs w:val="21"/>
              </w:rPr>
            </w:pPr>
            <w:r w:rsidRPr="00326049">
              <w:rPr>
                <w:rFonts w:ascii="Times New Roman" w:eastAsia="仿宋_GB2312" w:hAnsi="Times New Roman"/>
                <w:bCs/>
                <w:szCs w:val="21"/>
              </w:rPr>
              <w:t>10</w:t>
            </w:r>
          </w:p>
        </w:tc>
        <w:tc>
          <w:tcPr>
            <w:tcW w:w="2003" w:type="pct"/>
            <w:vAlign w:val="center"/>
          </w:tcPr>
          <w:p w:rsidR="002C5982" w:rsidRPr="00326049" w:rsidRDefault="002C5982" w:rsidP="00493877">
            <w:pPr>
              <w:rPr>
                <w:rFonts w:ascii="Times New Roman" w:eastAsia="仿宋_GB2312" w:hAnsi="Times New Roman"/>
                <w:bCs/>
                <w:szCs w:val="21"/>
              </w:rPr>
            </w:pPr>
            <w:r w:rsidRPr="00326049">
              <w:rPr>
                <w:rFonts w:ascii="Times New Roman" w:eastAsia="仿宋_GB2312" w:hAnsi="Times New Roman"/>
                <w:bCs/>
                <w:szCs w:val="21"/>
              </w:rPr>
              <w:t>绩效评价报告含基础数据表、评价指标及佐证材料的得</w:t>
            </w:r>
            <w:r w:rsidRPr="00326049">
              <w:rPr>
                <w:rFonts w:ascii="Times New Roman" w:eastAsia="仿宋_GB2312" w:hAnsi="Times New Roman"/>
                <w:bCs/>
                <w:szCs w:val="21"/>
              </w:rPr>
              <w:t>10</w:t>
            </w:r>
            <w:r w:rsidRPr="00326049">
              <w:rPr>
                <w:rFonts w:ascii="Times New Roman" w:eastAsia="仿宋_GB2312" w:hAnsi="Times New Roman"/>
                <w:bCs/>
                <w:szCs w:val="21"/>
              </w:rPr>
              <w:t>分，每缺少一项扣</w:t>
            </w:r>
            <w:r w:rsidRPr="00326049">
              <w:rPr>
                <w:rFonts w:ascii="Times New Roman" w:eastAsia="仿宋_GB2312" w:hAnsi="Times New Roman"/>
                <w:bCs/>
                <w:szCs w:val="21"/>
              </w:rPr>
              <w:t>5</w:t>
            </w:r>
            <w:r w:rsidRPr="00326049">
              <w:rPr>
                <w:rFonts w:ascii="Times New Roman" w:eastAsia="仿宋_GB2312" w:hAnsi="Times New Roman"/>
                <w:bCs/>
                <w:szCs w:val="21"/>
              </w:rPr>
              <w:t>分。</w:t>
            </w:r>
          </w:p>
        </w:tc>
        <w:tc>
          <w:tcPr>
            <w:tcW w:w="241" w:type="pct"/>
            <w:vAlign w:val="center"/>
          </w:tcPr>
          <w:p w:rsidR="002C5982" w:rsidRPr="00326049" w:rsidRDefault="002C5982" w:rsidP="009F191A">
            <w:pPr>
              <w:jc w:val="center"/>
              <w:rPr>
                <w:rFonts w:ascii="Times New Roman" w:eastAsia="仿宋_GB2312" w:hAnsi="Times New Roman"/>
                <w:bCs/>
                <w:szCs w:val="21"/>
              </w:rPr>
            </w:pPr>
            <w:r w:rsidRPr="00326049">
              <w:rPr>
                <w:rFonts w:ascii="Times New Roman" w:eastAsia="仿宋_GB2312" w:hAnsi="Times New Roman"/>
                <w:bCs/>
                <w:szCs w:val="21"/>
              </w:rPr>
              <w:t>10</w:t>
            </w:r>
          </w:p>
        </w:tc>
        <w:tc>
          <w:tcPr>
            <w:tcW w:w="718" w:type="pct"/>
            <w:vAlign w:val="center"/>
          </w:tcPr>
          <w:p w:rsidR="002C5982" w:rsidRPr="00326049" w:rsidRDefault="002C5982" w:rsidP="009F191A">
            <w:pPr>
              <w:jc w:val="center"/>
              <w:rPr>
                <w:rFonts w:ascii="Times New Roman" w:eastAsia="仿宋_GB2312" w:hAnsi="Times New Roman"/>
                <w:bCs/>
                <w:szCs w:val="21"/>
              </w:rPr>
            </w:pPr>
          </w:p>
        </w:tc>
      </w:tr>
      <w:tr w:rsidR="005A08EB" w:rsidRPr="00326049" w:rsidTr="005753CB">
        <w:trPr>
          <w:trHeight w:val="851"/>
          <w:jc w:val="center"/>
        </w:trPr>
        <w:tc>
          <w:tcPr>
            <w:tcW w:w="643" w:type="pct"/>
            <w:vMerge/>
            <w:vAlign w:val="center"/>
          </w:tcPr>
          <w:p w:rsidR="002C5982" w:rsidRPr="00326049" w:rsidRDefault="002C5982" w:rsidP="009F191A">
            <w:pPr>
              <w:jc w:val="center"/>
              <w:rPr>
                <w:rFonts w:ascii="Times New Roman" w:eastAsia="仿宋_GB2312" w:hAnsi="Times New Roman"/>
                <w:bCs/>
                <w:szCs w:val="21"/>
              </w:rPr>
            </w:pPr>
          </w:p>
        </w:tc>
        <w:tc>
          <w:tcPr>
            <w:tcW w:w="1144" w:type="pct"/>
            <w:vAlign w:val="center"/>
          </w:tcPr>
          <w:p w:rsidR="002C5982" w:rsidRPr="00326049" w:rsidRDefault="002C5982" w:rsidP="008E1B42">
            <w:pPr>
              <w:jc w:val="center"/>
              <w:rPr>
                <w:rFonts w:ascii="Times New Roman" w:eastAsia="仿宋_GB2312" w:hAnsi="Times New Roman"/>
                <w:bCs/>
                <w:szCs w:val="21"/>
              </w:rPr>
            </w:pPr>
            <w:r w:rsidRPr="00326049">
              <w:rPr>
                <w:rFonts w:ascii="Times New Roman" w:eastAsia="仿宋_GB2312" w:hAnsi="Times New Roman"/>
                <w:bCs/>
                <w:szCs w:val="21"/>
              </w:rPr>
              <w:t>绩效评价报告内容是否完整</w:t>
            </w:r>
          </w:p>
        </w:tc>
        <w:tc>
          <w:tcPr>
            <w:tcW w:w="251" w:type="pct"/>
            <w:vAlign w:val="center"/>
          </w:tcPr>
          <w:p w:rsidR="002C5982" w:rsidRPr="00326049" w:rsidRDefault="002C5982" w:rsidP="009F191A">
            <w:pPr>
              <w:jc w:val="center"/>
              <w:rPr>
                <w:rFonts w:ascii="Times New Roman" w:eastAsia="仿宋_GB2312" w:hAnsi="Times New Roman"/>
                <w:bCs/>
                <w:szCs w:val="21"/>
              </w:rPr>
            </w:pPr>
            <w:r w:rsidRPr="00326049">
              <w:rPr>
                <w:rFonts w:ascii="Times New Roman" w:eastAsia="仿宋_GB2312" w:hAnsi="Times New Roman"/>
                <w:bCs/>
                <w:szCs w:val="21"/>
              </w:rPr>
              <w:t>20</w:t>
            </w:r>
          </w:p>
        </w:tc>
        <w:tc>
          <w:tcPr>
            <w:tcW w:w="2003" w:type="pct"/>
            <w:vAlign w:val="center"/>
          </w:tcPr>
          <w:p w:rsidR="002C5982" w:rsidRPr="00326049" w:rsidRDefault="002C5982" w:rsidP="00493877">
            <w:pPr>
              <w:rPr>
                <w:rFonts w:ascii="Times New Roman" w:eastAsia="仿宋_GB2312" w:hAnsi="Times New Roman"/>
                <w:bCs/>
                <w:szCs w:val="21"/>
              </w:rPr>
            </w:pPr>
            <w:r w:rsidRPr="00326049">
              <w:rPr>
                <w:rFonts w:ascii="Times New Roman" w:eastAsia="仿宋_GB2312" w:hAnsi="Times New Roman"/>
                <w:bCs/>
                <w:szCs w:val="21"/>
              </w:rPr>
              <w:t>报告对部门基本支出和除专项资金以外的项目支出的管理和绩效情况进行分析的得</w:t>
            </w:r>
            <w:r w:rsidRPr="00326049">
              <w:rPr>
                <w:rFonts w:ascii="Times New Roman" w:eastAsia="仿宋_GB2312" w:hAnsi="Times New Roman"/>
                <w:bCs/>
                <w:szCs w:val="21"/>
              </w:rPr>
              <w:t>20</w:t>
            </w:r>
            <w:r w:rsidRPr="00326049">
              <w:rPr>
                <w:rFonts w:ascii="Times New Roman" w:eastAsia="仿宋_GB2312" w:hAnsi="Times New Roman"/>
                <w:bCs/>
                <w:szCs w:val="21"/>
              </w:rPr>
              <w:t>分，每少一项扣</w:t>
            </w:r>
            <w:r w:rsidRPr="00326049">
              <w:rPr>
                <w:rFonts w:ascii="Times New Roman" w:eastAsia="仿宋_GB2312" w:hAnsi="Times New Roman"/>
                <w:bCs/>
                <w:szCs w:val="21"/>
              </w:rPr>
              <w:t>10</w:t>
            </w:r>
            <w:r w:rsidRPr="00326049">
              <w:rPr>
                <w:rFonts w:ascii="Times New Roman" w:eastAsia="仿宋_GB2312" w:hAnsi="Times New Roman"/>
                <w:bCs/>
                <w:szCs w:val="21"/>
              </w:rPr>
              <w:t>分。</w:t>
            </w:r>
          </w:p>
        </w:tc>
        <w:tc>
          <w:tcPr>
            <w:tcW w:w="241" w:type="pct"/>
            <w:vAlign w:val="center"/>
          </w:tcPr>
          <w:p w:rsidR="002C5982" w:rsidRPr="00326049" w:rsidRDefault="002C5982" w:rsidP="009F191A">
            <w:pPr>
              <w:jc w:val="center"/>
              <w:rPr>
                <w:rFonts w:ascii="Times New Roman" w:eastAsia="仿宋_GB2312" w:hAnsi="Times New Roman"/>
                <w:bCs/>
                <w:szCs w:val="21"/>
              </w:rPr>
            </w:pPr>
            <w:r w:rsidRPr="00326049">
              <w:rPr>
                <w:rFonts w:ascii="Times New Roman" w:eastAsia="仿宋_GB2312" w:hAnsi="Times New Roman"/>
                <w:bCs/>
                <w:szCs w:val="21"/>
              </w:rPr>
              <w:t>20</w:t>
            </w:r>
          </w:p>
        </w:tc>
        <w:tc>
          <w:tcPr>
            <w:tcW w:w="718" w:type="pct"/>
            <w:vAlign w:val="center"/>
          </w:tcPr>
          <w:p w:rsidR="002C5982" w:rsidRPr="00326049" w:rsidRDefault="002C5982" w:rsidP="009F191A">
            <w:pPr>
              <w:jc w:val="center"/>
              <w:rPr>
                <w:rFonts w:ascii="Times New Roman" w:eastAsia="仿宋_GB2312" w:hAnsi="Times New Roman"/>
                <w:bCs/>
                <w:szCs w:val="21"/>
              </w:rPr>
            </w:pPr>
          </w:p>
        </w:tc>
      </w:tr>
      <w:tr w:rsidR="005A08EB" w:rsidRPr="00326049" w:rsidTr="005753CB">
        <w:trPr>
          <w:trHeight w:val="851"/>
          <w:jc w:val="center"/>
        </w:trPr>
        <w:tc>
          <w:tcPr>
            <w:tcW w:w="643" w:type="pct"/>
            <w:vMerge/>
            <w:vAlign w:val="center"/>
          </w:tcPr>
          <w:p w:rsidR="002C5982" w:rsidRPr="00326049" w:rsidRDefault="002C5982" w:rsidP="009F191A">
            <w:pPr>
              <w:jc w:val="center"/>
              <w:rPr>
                <w:rFonts w:ascii="Times New Roman" w:eastAsia="仿宋_GB2312" w:hAnsi="Times New Roman"/>
                <w:bCs/>
                <w:szCs w:val="21"/>
              </w:rPr>
            </w:pPr>
          </w:p>
        </w:tc>
        <w:tc>
          <w:tcPr>
            <w:tcW w:w="1144" w:type="pct"/>
            <w:vAlign w:val="center"/>
          </w:tcPr>
          <w:p w:rsidR="002C5982" w:rsidRPr="00326049" w:rsidRDefault="002C5982" w:rsidP="008E1B42">
            <w:pPr>
              <w:jc w:val="center"/>
              <w:rPr>
                <w:rFonts w:ascii="Times New Roman" w:eastAsia="仿宋_GB2312" w:hAnsi="Times New Roman"/>
                <w:bCs/>
                <w:szCs w:val="21"/>
              </w:rPr>
            </w:pPr>
            <w:r w:rsidRPr="00326049">
              <w:rPr>
                <w:rFonts w:ascii="Times New Roman" w:eastAsia="仿宋_GB2312" w:hAnsi="Times New Roman"/>
                <w:bCs/>
                <w:szCs w:val="21"/>
              </w:rPr>
              <w:t>绩效评价指标是否细化和具体化</w:t>
            </w:r>
          </w:p>
        </w:tc>
        <w:tc>
          <w:tcPr>
            <w:tcW w:w="251" w:type="pct"/>
            <w:vAlign w:val="center"/>
          </w:tcPr>
          <w:p w:rsidR="002C5982" w:rsidRPr="00326049" w:rsidRDefault="002C5982" w:rsidP="009F191A">
            <w:pPr>
              <w:jc w:val="center"/>
              <w:rPr>
                <w:rFonts w:ascii="Times New Roman" w:eastAsia="仿宋_GB2312" w:hAnsi="Times New Roman"/>
                <w:bCs/>
                <w:szCs w:val="21"/>
              </w:rPr>
            </w:pPr>
            <w:r w:rsidRPr="00326049">
              <w:rPr>
                <w:rFonts w:ascii="Times New Roman" w:eastAsia="仿宋_GB2312" w:hAnsi="Times New Roman"/>
                <w:bCs/>
                <w:szCs w:val="21"/>
              </w:rPr>
              <w:t>10</w:t>
            </w:r>
          </w:p>
        </w:tc>
        <w:tc>
          <w:tcPr>
            <w:tcW w:w="2003" w:type="pct"/>
            <w:vAlign w:val="center"/>
          </w:tcPr>
          <w:p w:rsidR="002C5982" w:rsidRPr="00326049" w:rsidRDefault="002C5982" w:rsidP="00493877">
            <w:pPr>
              <w:rPr>
                <w:rFonts w:ascii="Times New Roman" w:eastAsia="仿宋_GB2312" w:hAnsi="Times New Roman"/>
                <w:bCs/>
                <w:szCs w:val="21"/>
              </w:rPr>
            </w:pPr>
            <w:r w:rsidRPr="00326049">
              <w:rPr>
                <w:rFonts w:ascii="Times New Roman" w:eastAsia="仿宋_GB2312" w:hAnsi="Times New Roman"/>
                <w:bCs/>
                <w:szCs w:val="21"/>
              </w:rPr>
              <w:t>绩效评价个性指标根据部门实际情况细化具体化的得</w:t>
            </w:r>
            <w:r w:rsidRPr="00326049">
              <w:rPr>
                <w:rFonts w:ascii="Times New Roman" w:eastAsia="仿宋_GB2312" w:hAnsi="Times New Roman"/>
                <w:bCs/>
                <w:szCs w:val="21"/>
              </w:rPr>
              <w:t>10</w:t>
            </w:r>
            <w:r w:rsidRPr="00326049">
              <w:rPr>
                <w:rFonts w:ascii="Times New Roman" w:eastAsia="仿宋_GB2312" w:hAnsi="Times New Roman"/>
                <w:bCs/>
                <w:szCs w:val="21"/>
              </w:rPr>
              <w:t>分；否则不得分。（个性指标指</w:t>
            </w:r>
            <w:r w:rsidRPr="00326049">
              <w:rPr>
                <w:rFonts w:ascii="Times New Roman" w:eastAsia="仿宋_GB2312" w:hAnsi="Times New Roman"/>
                <w:bCs/>
                <w:szCs w:val="21"/>
              </w:rPr>
              <w:t>“</w:t>
            </w:r>
            <w:r w:rsidRPr="00326049">
              <w:rPr>
                <w:rFonts w:ascii="Times New Roman" w:eastAsia="仿宋_GB2312" w:hAnsi="Times New Roman"/>
                <w:bCs/>
                <w:szCs w:val="21"/>
              </w:rPr>
              <w:t>经济效益</w:t>
            </w:r>
            <w:r w:rsidRPr="00326049">
              <w:rPr>
                <w:rFonts w:ascii="Times New Roman" w:eastAsia="仿宋_GB2312" w:hAnsi="Times New Roman"/>
                <w:bCs/>
                <w:szCs w:val="21"/>
              </w:rPr>
              <w:t>”</w:t>
            </w:r>
            <w:r w:rsidRPr="00326049">
              <w:rPr>
                <w:rFonts w:ascii="Times New Roman" w:eastAsia="仿宋_GB2312" w:hAnsi="Times New Roman"/>
                <w:bCs/>
                <w:szCs w:val="21"/>
              </w:rPr>
              <w:t>或</w:t>
            </w:r>
            <w:r w:rsidRPr="00326049">
              <w:rPr>
                <w:rFonts w:ascii="Times New Roman" w:eastAsia="仿宋_GB2312" w:hAnsi="Times New Roman"/>
                <w:bCs/>
                <w:szCs w:val="21"/>
              </w:rPr>
              <w:t>“</w:t>
            </w:r>
            <w:r w:rsidRPr="00326049">
              <w:rPr>
                <w:rFonts w:ascii="Times New Roman" w:eastAsia="仿宋_GB2312" w:hAnsi="Times New Roman"/>
                <w:bCs/>
                <w:szCs w:val="21"/>
              </w:rPr>
              <w:t>社会效益</w:t>
            </w:r>
            <w:r w:rsidRPr="00326049">
              <w:rPr>
                <w:rFonts w:ascii="Times New Roman" w:eastAsia="仿宋_GB2312" w:hAnsi="Times New Roman"/>
                <w:bCs/>
                <w:szCs w:val="21"/>
              </w:rPr>
              <w:t>”</w:t>
            </w:r>
            <w:r w:rsidRPr="00326049">
              <w:rPr>
                <w:rFonts w:ascii="Times New Roman" w:eastAsia="仿宋_GB2312" w:hAnsi="Times New Roman"/>
                <w:bCs/>
                <w:szCs w:val="21"/>
              </w:rPr>
              <w:t>）</w:t>
            </w:r>
          </w:p>
        </w:tc>
        <w:tc>
          <w:tcPr>
            <w:tcW w:w="241" w:type="pct"/>
            <w:vAlign w:val="center"/>
          </w:tcPr>
          <w:p w:rsidR="002C5982" w:rsidRPr="00326049" w:rsidRDefault="002C5982" w:rsidP="009F191A">
            <w:pPr>
              <w:jc w:val="center"/>
              <w:rPr>
                <w:rFonts w:ascii="Times New Roman" w:eastAsia="仿宋_GB2312" w:hAnsi="Times New Roman"/>
                <w:bCs/>
                <w:szCs w:val="21"/>
              </w:rPr>
            </w:pPr>
            <w:r w:rsidRPr="00326049">
              <w:rPr>
                <w:rFonts w:ascii="Times New Roman" w:eastAsia="仿宋_GB2312" w:hAnsi="Times New Roman"/>
                <w:bCs/>
                <w:szCs w:val="21"/>
              </w:rPr>
              <w:t>10</w:t>
            </w:r>
          </w:p>
        </w:tc>
        <w:tc>
          <w:tcPr>
            <w:tcW w:w="718" w:type="pct"/>
            <w:vAlign w:val="center"/>
          </w:tcPr>
          <w:p w:rsidR="002C5982" w:rsidRPr="00326049" w:rsidRDefault="002C5982" w:rsidP="009F191A">
            <w:pPr>
              <w:jc w:val="center"/>
              <w:rPr>
                <w:rFonts w:ascii="Times New Roman" w:eastAsia="仿宋_GB2312" w:hAnsi="Times New Roman"/>
                <w:bCs/>
                <w:szCs w:val="21"/>
              </w:rPr>
            </w:pPr>
          </w:p>
        </w:tc>
      </w:tr>
      <w:tr w:rsidR="005A08EB" w:rsidRPr="00326049" w:rsidTr="005753CB">
        <w:trPr>
          <w:trHeight w:val="851"/>
          <w:jc w:val="center"/>
        </w:trPr>
        <w:tc>
          <w:tcPr>
            <w:tcW w:w="643" w:type="pct"/>
            <w:vMerge w:val="restart"/>
            <w:vAlign w:val="center"/>
          </w:tcPr>
          <w:p w:rsidR="002C5982" w:rsidRPr="00326049" w:rsidRDefault="002C5982" w:rsidP="009F191A">
            <w:pPr>
              <w:jc w:val="center"/>
              <w:rPr>
                <w:rFonts w:ascii="Times New Roman" w:eastAsia="仿宋_GB2312" w:hAnsi="Times New Roman"/>
                <w:bCs/>
                <w:szCs w:val="21"/>
              </w:rPr>
            </w:pPr>
            <w:r w:rsidRPr="00326049">
              <w:rPr>
                <w:rFonts w:ascii="Times New Roman" w:eastAsia="仿宋_GB2312" w:hAnsi="Times New Roman"/>
                <w:bCs/>
                <w:szCs w:val="21"/>
              </w:rPr>
              <w:t>自评报告客观性</w:t>
            </w:r>
          </w:p>
        </w:tc>
        <w:tc>
          <w:tcPr>
            <w:tcW w:w="1144" w:type="pct"/>
            <w:vAlign w:val="center"/>
          </w:tcPr>
          <w:p w:rsidR="002C5982" w:rsidRPr="00326049" w:rsidRDefault="002C5982" w:rsidP="008E1B42">
            <w:pPr>
              <w:jc w:val="center"/>
              <w:rPr>
                <w:rFonts w:ascii="Times New Roman" w:eastAsia="仿宋_GB2312" w:hAnsi="Times New Roman"/>
                <w:bCs/>
                <w:szCs w:val="21"/>
              </w:rPr>
            </w:pPr>
            <w:r w:rsidRPr="00326049">
              <w:rPr>
                <w:rFonts w:ascii="Times New Roman" w:eastAsia="仿宋_GB2312" w:hAnsi="Times New Roman"/>
                <w:bCs/>
                <w:szCs w:val="21"/>
              </w:rPr>
              <w:t>基础数据表填报真实性</w:t>
            </w:r>
          </w:p>
        </w:tc>
        <w:tc>
          <w:tcPr>
            <w:tcW w:w="251" w:type="pct"/>
            <w:vAlign w:val="center"/>
          </w:tcPr>
          <w:p w:rsidR="002C5982" w:rsidRPr="00326049" w:rsidRDefault="002C5982" w:rsidP="009F191A">
            <w:pPr>
              <w:jc w:val="center"/>
              <w:rPr>
                <w:rFonts w:ascii="Times New Roman" w:eastAsia="仿宋_GB2312" w:hAnsi="Times New Roman"/>
                <w:bCs/>
                <w:szCs w:val="21"/>
              </w:rPr>
            </w:pPr>
            <w:r w:rsidRPr="00326049">
              <w:rPr>
                <w:rFonts w:ascii="Times New Roman" w:eastAsia="仿宋_GB2312" w:hAnsi="Times New Roman"/>
                <w:bCs/>
                <w:szCs w:val="21"/>
              </w:rPr>
              <w:t>10</w:t>
            </w:r>
          </w:p>
        </w:tc>
        <w:tc>
          <w:tcPr>
            <w:tcW w:w="2003" w:type="pct"/>
            <w:vAlign w:val="center"/>
          </w:tcPr>
          <w:p w:rsidR="002C5982" w:rsidRPr="00326049" w:rsidRDefault="002C5982" w:rsidP="00493877">
            <w:pPr>
              <w:rPr>
                <w:rFonts w:ascii="Times New Roman" w:eastAsia="仿宋_GB2312" w:hAnsi="Times New Roman"/>
                <w:bCs/>
                <w:szCs w:val="21"/>
              </w:rPr>
            </w:pPr>
            <w:r w:rsidRPr="00326049">
              <w:rPr>
                <w:rFonts w:ascii="Times New Roman" w:eastAsia="仿宋_GB2312" w:hAnsi="Times New Roman"/>
                <w:bCs/>
                <w:szCs w:val="21"/>
              </w:rPr>
              <w:t>针对部门整体支出绩效评价报告所附的基础数据表中的所有数据，从部门提交的佐证材料中进行核实，全部相符的得</w:t>
            </w:r>
            <w:r w:rsidRPr="00326049">
              <w:rPr>
                <w:rFonts w:ascii="Times New Roman" w:eastAsia="仿宋_GB2312" w:hAnsi="Times New Roman"/>
                <w:bCs/>
                <w:szCs w:val="21"/>
              </w:rPr>
              <w:t>10</w:t>
            </w:r>
            <w:r w:rsidRPr="00326049">
              <w:rPr>
                <w:rFonts w:ascii="Times New Roman" w:eastAsia="仿宋_GB2312" w:hAnsi="Times New Roman"/>
                <w:bCs/>
                <w:szCs w:val="21"/>
              </w:rPr>
              <w:t>分，每有一处不相符，扣</w:t>
            </w:r>
            <w:r w:rsidRPr="00326049">
              <w:rPr>
                <w:rFonts w:ascii="Times New Roman" w:eastAsia="仿宋_GB2312" w:hAnsi="Times New Roman"/>
                <w:bCs/>
                <w:szCs w:val="21"/>
              </w:rPr>
              <w:t>1</w:t>
            </w:r>
            <w:r w:rsidRPr="00326049">
              <w:rPr>
                <w:rFonts w:ascii="Times New Roman" w:eastAsia="仿宋_GB2312" w:hAnsi="Times New Roman"/>
                <w:bCs/>
                <w:szCs w:val="21"/>
              </w:rPr>
              <w:t>分。</w:t>
            </w:r>
          </w:p>
        </w:tc>
        <w:tc>
          <w:tcPr>
            <w:tcW w:w="241" w:type="pct"/>
            <w:vAlign w:val="center"/>
          </w:tcPr>
          <w:p w:rsidR="002C5982" w:rsidRPr="00326049" w:rsidRDefault="002C5982" w:rsidP="009F191A">
            <w:pPr>
              <w:jc w:val="center"/>
              <w:rPr>
                <w:rFonts w:ascii="Times New Roman" w:eastAsia="仿宋_GB2312" w:hAnsi="Times New Roman"/>
                <w:bCs/>
                <w:szCs w:val="21"/>
              </w:rPr>
            </w:pPr>
            <w:r w:rsidRPr="00326049">
              <w:rPr>
                <w:rFonts w:ascii="Times New Roman" w:eastAsia="仿宋_GB2312" w:hAnsi="Times New Roman"/>
                <w:bCs/>
                <w:szCs w:val="21"/>
              </w:rPr>
              <w:t>10</w:t>
            </w:r>
          </w:p>
        </w:tc>
        <w:tc>
          <w:tcPr>
            <w:tcW w:w="718" w:type="pct"/>
            <w:vAlign w:val="center"/>
          </w:tcPr>
          <w:p w:rsidR="002C5982" w:rsidRPr="00326049" w:rsidRDefault="002C5982" w:rsidP="009F191A">
            <w:pPr>
              <w:jc w:val="center"/>
              <w:rPr>
                <w:rFonts w:ascii="Times New Roman" w:eastAsia="仿宋_GB2312" w:hAnsi="Times New Roman"/>
                <w:bCs/>
                <w:szCs w:val="21"/>
              </w:rPr>
            </w:pPr>
          </w:p>
        </w:tc>
      </w:tr>
      <w:tr w:rsidR="005A08EB" w:rsidRPr="00326049" w:rsidTr="005753CB">
        <w:trPr>
          <w:trHeight w:val="851"/>
          <w:jc w:val="center"/>
        </w:trPr>
        <w:tc>
          <w:tcPr>
            <w:tcW w:w="643" w:type="pct"/>
            <w:vMerge/>
            <w:vAlign w:val="center"/>
          </w:tcPr>
          <w:p w:rsidR="002C5982" w:rsidRPr="00326049" w:rsidRDefault="002C5982" w:rsidP="009F191A">
            <w:pPr>
              <w:jc w:val="center"/>
              <w:rPr>
                <w:rFonts w:ascii="Times New Roman" w:eastAsia="仿宋_GB2312" w:hAnsi="Times New Roman"/>
                <w:bCs/>
                <w:szCs w:val="21"/>
              </w:rPr>
            </w:pPr>
          </w:p>
        </w:tc>
        <w:tc>
          <w:tcPr>
            <w:tcW w:w="1144" w:type="pct"/>
            <w:vAlign w:val="center"/>
          </w:tcPr>
          <w:p w:rsidR="002C5982" w:rsidRPr="00326049" w:rsidRDefault="002C5982" w:rsidP="008E1B42">
            <w:pPr>
              <w:jc w:val="center"/>
              <w:rPr>
                <w:rFonts w:ascii="Times New Roman" w:eastAsia="仿宋_GB2312" w:hAnsi="Times New Roman"/>
                <w:bCs/>
                <w:szCs w:val="21"/>
              </w:rPr>
            </w:pPr>
            <w:r w:rsidRPr="00326049">
              <w:rPr>
                <w:rFonts w:ascii="Times New Roman" w:eastAsia="仿宋_GB2312" w:hAnsi="Times New Roman"/>
                <w:bCs/>
                <w:szCs w:val="21"/>
              </w:rPr>
              <w:t>绩效评价报告反映问题是否全面</w:t>
            </w:r>
          </w:p>
        </w:tc>
        <w:tc>
          <w:tcPr>
            <w:tcW w:w="251" w:type="pct"/>
            <w:vAlign w:val="center"/>
          </w:tcPr>
          <w:p w:rsidR="002C5982" w:rsidRPr="00326049" w:rsidRDefault="002C5982" w:rsidP="009F191A">
            <w:pPr>
              <w:jc w:val="center"/>
              <w:rPr>
                <w:rFonts w:ascii="Times New Roman" w:eastAsia="仿宋_GB2312" w:hAnsi="Times New Roman"/>
                <w:bCs/>
                <w:szCs w:val="21"/>
              </w:rPr>
            </w:pPr>
            <w:r w:rsidRPr="00326049">
              <w:rPr>
                <w:rFonts w:ascii="Times New Roman" w:eastAsia="仿宋_GB2312" w:hAnsi="Times New Roman"/>
                <w:bCs/>
                <w:szCs w:val="21"/>
              </w:rPr>
              <w:t>10</w:t>
            </w:r>
          </w:p>
        </w:tc>
        <w:tc>
          <w:tcPr>
            <w:tcW w:w="2003" w:type="pct"/>
            <w:vAlign w:val="center"/>
          </w:tcPr>
          <w:p w:rsidR="002C5982" w:rsidRPr="00326049" w:rsidRDefault="002C5982" w:rsidP="00493877">
            <w:pPr>
              <w:rPr>
                <w:rFonts w:ascii="Times New Roman" w:eastAsia="仿宋_GB2312" w:hAnsi="Times New Roman"/>
                <w:bCs/>
                <w:szCs w:val="21"/>
              </w:rPr>
            </w:pPr>
            <w:r w:rsidRPr="00326049">
              <w:rPr>
                <w:rFonts w:ascii="Times New Roman" w:eastAsia="仿宋_GB2312" w:hAnsi="Times New Roman"/>
                <w:bCs/>
                <w:szCs w:val="21"/>
              </w:rPr>
              <w:t>反映问题比较全面的得</w:t>
            </w:r>
            <w:r w:rsidRPr="00326049">
              <w:rPr>
                <w:rFonts w:ascii="Times New Roman" w:eastAsia="仿宋_GB2312" w:hAnsi="Times New Roman"/>
                <w:bCs/>
                <w:szCs w:val="21"/>
              </w:rPr>
              <w:t>10</w:t>
            </w:r>
            <w:r w:rsidRPr="00326049">
              <w:rPr>
                <w:rFonts w:ascii="Times New Roman" w:eastAsia="仿宋_GB2312" w:hAnsi="Times New Roman"/>
                <w:bCs/>
                <w:szCs w:val="21"/>
              </w:rPr>
              <w:t>分，只提出</w:t>
            </w:r>
            <w:r w:rsidRPr="00326049">
              <w:rPr>
                <w:rFonts w:ascii="Times New Roman" w:eastAsia="仿宋_GB2312" w:hAnsi="Times New Roman"/>
                <w:bCs/>
                <w:szCs w:val="21"/>
              </w:rPr>
              <w:t>“</w:t>
            </w:r>
            <w:r w:rsidRPr="00326049">
              <w:rPr>
                <w:rFonts w:ascii="Times New Roman" w:eastAsia="仿宋_GB2312" w:hAnsi="Times New Roman"/>
                <w:bCs/>
                <w:szCs w:val="21"/>
              </w:rPr>
              <w:t>资金不足</w:t>
            </w:r>
            <w:r w:rsidRPr="00326049">
              <w:rPr>
                <w:rFonts w:ascii="Times New Roman" w:eastAsia="仿宋_GB2312" w:hAnsi="Times New Roman"/>
                <w:bCs/>
                <w:szCs w:val="21"/>
              </w:rPr>
              <w:t>”</w:t>
            </w:r>
            <w:r w:rsidRPr="00326049">
              <w:rPr>
                <w:rFonts w:ascii="Times New Roman" w:eastAsia="仿宋_GB2312" w:hAnsi="Times New Roman"/>
                <w:bCs/>
                <w:szCs w:val="21"/>
              </w:rPr>
              <w:t>问题的不得分，其他情况酌情计分。</w:t>
            </w:r>
          </w:p>
        </w:tc>
        <w:tc>
          <w:tcPr>
            <w:tcW w:w="241" w:type="pct"/>
            <w:vAlign w:val="center"/>
          </w:tcPr>
          <w:p w:rsidR="002C5982" w:rsidRPr="00326049" w:rsidRDefault="002C5982" w:rsidP="009F191A">
            <w:pPr>
              <w:jc w:val="center"/>
              <w:rPr>
                <w:rFonts w:ascii="Times New Roman" w:eastAsia="仿宋_GB2312" w:hAnsi="Times New Roman"/>
                <w:bCs/>
                <w:szCs w:val="21"/>
              </w:rPr>
            </w:pPr>
            <w:r w:rsidRPr="00326049">
              <w:rPr>
                <w:rFonts w:ascii="Times New Roman" w:eastAsia="仿宋_GB2312" w:hAnsi="Times New Roman"/>
                <w:bCs/>
                <w:szCs w:val="21"/>
              </w:rPr>
              <w:t>10</w:t>
            </w:r>
          </w:p>
        </w:tc>
        <w:tc>
          <w:tcPr>
            <w:tcW w:w="718" w:type="pct"/>
            <w:vAlign w:val="center"/>
          </w:tcPr>
          <w:p w:rsidR="002C5982" w:rsidRPr="00326049" w:rsidRDefault="002C5982" w:rsidP="009F191A">
            <w:pPr>
              <w:jc w:val="center"/>
              <w:rPr>
                <w:rFonts w:ascii="Times New Roman" w:eastAsia="仿宋_GB2312" w:hAnsi="Times New Roman"/>
                <w:bCs/>
                <w:szCs w:val="21"/>
              </w:rPr>
            </w:pPr>
          </w:p>
        </w:tc>
      </w:tr>
      <w:tr w:rsidR="005A08EB" w:rsidRPr="00326049" w:rsidTr="005753CB">
        <w:trPr>
          <w:trHeight w:val="851"/>
          <w:jc w:val="center"/>
        </w:trPr>
        <w:tc>
          <w:tcPr>
            <w:tcW w:w="643" w:type="pct"/>
            <w:vMerge w:val="restart"/>
            <w:vAlign w:val="center"/>
          </w:tcPr>
          <w:p w:rsidR="002C5982" w:rsidRPr="00326049" w:rsidRDefault="002C5982" w:rsidP="009F191A">
            <w:pPr>
              <w:jc w:val="center"/>
              <w:rPr>
                <w:rFonts w:ascii="Times New Roman" w:eastAsia="仿宋_GB2312" w:hAnsi="Times New Roman"/>
                <w:bCs/>
                <w:szCs w:val="21"/>
              </w:rPr>
            </w:pPr>
            <w:r w:rsidRPr="00326049">
              <w:rPr>
                <w:rFonts w:ascii="Times New Roman" w:eastAsia="仿宋_GB2312" w:hAnsi="Times New Roman"/>
                <w:bCs/>
                <w:szCs w:val="21"/>
              </w:rPr>
              <w:t>自评报告客观性</w:t>
            </w:r>
          </w:p>
        </w:tc>
        <w:tc>
          <w:tcPr>
            <w:tcW w:w="1144" w:type="pct"/>
            <w:vAlign w:val="center"/>
          </w:tcPr>
          <w:p w:rsidR="002C5982" w:rsidRPr="00326049" w:rsidRDefault="002C5982" w:rsidP="008E1B42">
            <w:pPr>
              <w:jc w:val="center"/>
              <w:rPr>
                <w:rFonts w:ascii="Times New Roman" w:eastAsia="仿宋_GB2312" w:hAnsi="Times New Roman"/>
                <w:bCs/>
                <w:szCs w:val="21"/>
              </w:rPr>
            </w:pPr>
            <w:r w:rsidRPr="00326049">
              <w:rPr>
                <w:rFonts w:ascii="Times New Roman" w:eastAsia="仿宋_GB2312" w:hAnsi="Times New Roman"/>
                <w:bCs/>
                <w:szCs w:val="21"/>
              </w:rPr>
              <w:t>是否针对问题提出可行性建议</w:t>
            </w:r>
          </w:p>
        </w:tc>
        <w:tc>
          <w:tcPr>
            <w:tcW w:w="251" w:type="pct"/>
            <w:vAlign w:val="center"/>
          </w:tcPr>
          <w:p w:rsidR="002C5982" w:rsidRPr="00326049" w:rsidRDefault="002C5982" w:rsidP="009F191A">
            <w:pPr>
              <w:jc w:val="center"/>
              <w:rPr>
                <w:rFonts w:ascii="Times New Roman" w:eastAsia="仿宋_GB2312" w:hAnsi="Times New Roman"/>
                <w:bCs/>
                <w:szCs w:val="21"/>
              </w:rPr>
            </w:pPr>
            <w:r w:rsidRPr="00326049">
              <w:rPr>
                <w:rFonts w:ascii="Times New Roman" w:eastAsia="仿宋_GB2312" w:hAnsi="Times New Roman"/>
                <w:bCs/>
                <w:szCs w:val="21"/>
              </w:rPr>
              <w:t>10</w:t>
            </w:r>
          </w:p>
        </w:tc>
        <w:tc>
          <w:tcPr>
            <w:tcW w:w="2003" w:type="pct"/>
            <w:vAlign w:val="center"/>
          </w:tcPr>
          <w:p w:rsidR="002C5982" w:rsidRPr="00326049" w:rsidRDefault="002C5982" w:rsidP="00493877">
            <w:pPr>
              <w:rPr>
                <w:rFonts w:ascii="Times New Roman" w:eastAsia="仿宋_GB2312" w:hAnsi="Times New Roman"/>
                <w:bCs/>
                <w:szCs w:val="21"/>
              </w:rPr>
            </w:pPr>
            <w:r w:rsidRPr="00326049">
              <w:rPr>
                <w:rFonts w:ascii="Times New Roman" w:eastAsia="仿宋_GB2312" w:hAnsi="Times New Roman"/>
                <w:bCs/>
                <w:szCs w:val="21"/>
              </w:rPr>
              <w:t>针对发现问题提出可行性建议的得</w:t>
            </w:r>
            <w:r w:rsidRPr="00326049">
              <w:rPr>
                <w:rFonts w:ascii="Times New Roman" w:eastAsia="仿宋_GB2312" w:hAnsi="Times New Roman"/>
                <w:bCs/>
                <w:szCs w:val="21"/>
              </w:rPr>
              <w:t>10</w:t>
            </w:r>
            <w:r w:rsidRPr="00326049">
              <w:rPr>
                <w:rFonts w:ascii="Times New Roman" w:eastAsia="仿宋_GB2312" w:hAnsi="Times New Roman"/>
                <w:bCs/>
                <w:szCs w:val="21"/>
              </w:rPr>
              <w:t>分，只提出</w:t>
            </w:r>
            <w:r w:rsidRPr="00326049">
              <w:rPr>
                <w:rFonts w:ascii="Times New Roman" w:eastAsia="仿宋_GB2312" w:hAnsi="Times New Roman"/>
                <w:bCs/>
                <w:szCs w:val="21"/>
              </w:rPr>
              <w:t>“</w:t>
            </w:r>
            <w:r w:rsidRPr="00326049">
              <w:rPr>
                <w:rFonts w:ascii="Times New Roman" w:eastAsia="仿宋_GB2312" w:hAnsi="Times New Roman"/>
                <w:bCs/>
                <w:szCs w:val="21"/>
              </w:rPr>
              <w:t>加大资金投入建议</w:t>
            </w:r>
            <w:r w:rsidRPr="00326049">
              <w:rPr>
                <w:rFonts w:ascii="Times New Roman" w:eastAsia="仿宋_GB2312" w:hAnsi="Times New Roman"/>
                <w:bCs/>
                <w:szCs w:val="21"/>
              </w:rPr>
              <w:t>”</w:t>
            </w:r>
            <w:r w:rsidRPr="00326049">
              <w:rPr>
                <w:rFonts w:ascii="Times New Roman" w:eastAsia="仿宋_GB2312" w:hAnsi="Times New Roman"/>
                <w:bCs/>
                <w:szCs w:val="21"/>
              </w:rPr>
              <w:t>的不得分，其他情况酌情计分。</w:t>
            </w:r>
          </w:p>
        </w:tc>
        <w:tc>
          <w:tcPr>
            <w:tcW w:w="241" w:type="pct"/>
            <w:vAlign w:val="center"/>
          </w:tcPr>
          <w:p w:rsidR="002C5982" w:rsidRPr="00326049" w:rsidRDefault="002C5982" w:rsidP="009F191A">
            <w:pPr>
              <w:jc w:val="center"/>
              <w:rPr>
                <w:rFonts w:ascii="Times New Roman" w:eastAsia="仿宋_GB2312" w:hAnsi="Times New Roman"/>
                <w:bCs/>
                <w:szCs w:val="21"/>
              </w:rPr>
            </w:pPr>
            <w:r w:rsidRPr="00326049">
              <w:rPr>
                <w:rFonts w:ascii="Times New Roman" w:eastAsia="仿宋_GB2312" w:hAnsi="Times New Roman"/>
                <w:bCs/>
                <w:szCs w:val="21"/>
              </w:rPr>
              <w:t>10</w:t>
            </w:r>
          </w:p>
        </w:tc>
        <w:tc>
          <w:tcPr>
            <w:tcW w:w="718" w:type="pct"/>
            <w:vAlign w:val="center"/>
          </w:tcPr>
          <w:p w:rsidR="002C5982" w:rsidRPr="00326049" w:rsidRDefault="002C5982" w:rsidP="009F191A">
            <w:pPr>
              <w:jc w:val="center"/>
              <w:rPr>
                <w:rFonts w:ascii="Times New Roman" w:eastAsia="仿宋_GB2312" w:hAnsi="Times New Roman"/>
                <w:bCs/>
                <w:szCs w:val="21"/>
              </w:rPr>
            </w:pPr>
          </w:p>
        </w:tc>
      </w:tr>
      <w:tr w:rsidR="005A08EB" w:rsidRPr="00326049" w:rsidTr="005753CB">
        <w:trPr>
          <w:trHeight w:val="851"/>
          <w:jc w:val="center"/>
        </w:trPr>
        <w:tc>
          <w:tcPr>
            <w:tcW w:w="643" w:type="pct"/>
            <w:vMerge/>
            <w:vAlign w:val="center"/>
          </w:tcPr>
          <w:p w:rsidR="002C5982" w:rsidRPr="00326049" w:rsidRDefault="002C5982" w:rsidP="009F191A">
            <w:pPr>
              <w:jc w:val="center"/>
              <w:rPr>
                <w:rFonts w:ascii="Times New Roman" w:eastAsia="仿宋_GB2312" w:hAnsi="Times New Roman"/>
                <w:bCs/>
                <w:szCs w:val="21"/>
              </w:rPr>
            </w:pPr>
          </w:p>
        </w:tc>
        <w:tc>
          <w:tcPr>
            <w:tcW w:w="1144" w:type="pct"/>
            <w:vAlign w:val="center"/>
          </w:tcPr>
          <w:p w:rsidR="002C5982" w:rsidRPr="00326049" w:rsidRDefault="002C5982" w:rsidP="008E1B42">
            <w:pPr>
              <w:jc w:val="center"/>
              <w:rPr>
                <w:rFonts w:ascii="Times New Roman" w:eastAsia="仿宋_GB2312" w:hAnsi="Times New Roman"/>
                <w:bCs/>
                <w:szCs w:val="21"/>
              </w:rPr>
            </w:pPr>
            <w:r w:rsidRPr="00326049">
              <w:rPr>
                <w:rFonts w:ascii="Times New Roman" w:eastAsia="仿宋_GB2312" w:hAnsi="Times New Roman"/>
                <w:bCs/>
                <w:szCs w:val="21"/>
              </w:rPr>
              <w:t>三公经费管理规范性佐证</w:t>
            </w:r>
          </w:p>
        </w:tc>
        <w:tc>
          <w:tcPr>
            <w:tcW w:w="251" w:type="pct"/>
            <w:vAlign w:val="center"/>
          </w:tcPr>
          <w:p w:rsidR="002C5982" w:rsidRPr="00326049" w:rsidRDefault="002C5982" w:rsidP="009F191A">
            <w:pPr>
              <w:jc w:val="center"/>
              <w:rPr>
                <w:rFonts w:ascii="Times New Roman" w:eastAsia="仿宋_GB2312" w:hAnsi="Times New Roman"/>
                <w:bCs/>
                <w:szCs w:val="21"/>
              </w:rPr>
            </w:pPr>
            <w:r w:rsidRPr="00326049">
              <w:rPr>
                <w:rFonts w:ascii="Times New Roman" w:eastAsia="仿宋_GB2312" w:hAnsi="Times New Roman"/>
                <w:bCs/>
                <w:szCs w:val="21"/>
              </w:rPr>
              <w:t>10</w:t>
            </w:r>
          </w:p>
        </w:tc>
        <w:tc>
          <w:tcPr>
            <w:tcW w:w="2003" w:type="pct"/>
            <w:vAlign w:val="center"/>
          </w:tcPr>
          <w:p w:rsidR="002C5982" w:rsidRPr="00326049" w:rsidRDefault="002C5982" w:rsidP="00493877">
            <w:pPr>
              <w:rPr>
                <w:rFonts w:ascii="Times New Roman" w:eastAsia="仿宋_GB2312" w:hAnsi="Times New Roman"/>
                <w:bCs/>
                <w:szCs w:val="21"/>
              </w:rPr>
            </w:pPr>
            <w:r w:rsidRPr="00326049">
              <w:rPr>
                <w:rFonts w:ascii="Times New Roman" w:eastAsia="仿宋_GB2312" w:hAnsi="Times New Roman"/>
                <w:bCs/>
                <w:szCs w:val="21"/>
              </w:rPr>
              <w:t>“</w:t>
            </w:r>
            <w:r w:rsidRPr="00326049">
              <w:rPr>
                <w:rFonts w:ascii="Times New Roman" w:eastAsia="仿宋_GB2312" w:hAnsi="Times New Roman"/>
                <w:bCs/>
                <w:szCs w:val="21"/>
              </w:rPr>
              <w:t>三公</w:t>
            </w:r>
            <w:r w:rsidRPr="00326049">
              <w:rPr>
                <w:rFonts w:ascii="Times New Roman" w:eastAsia="仿宋_GB2312" w:hAnsi="Times New Roman"/>
                <w:bCs/>
                <w:szCs w:val="21"/>
              </w:rPr>
              <w:t>”</w:t>
            </w:r>
            <w:r w:rsidRPr="00326049">
              <w:rPr>
                <w:rFonts w:ascii="Times New Roman" w:eastAsia="仿宋_GB2312" w:hAnsi="Times New Roman"/>
                <w:bCs/>
                <w:szCs w:val="21"/>
              </w:rPr>
              <w:t>经费管理情况分析与佐证材料一致且管理规范的得</w:t>
            </w:r>
            <w:r w:rsidRPr="00326049">
              <w:rPr>
                <w:rFonts w:ascii="Times New Roman" w:eastAsia="仿宋_GB2312" w:hAnsi="Times New Roman"/>
                <w:bCs/>
                <w:szCs w:val="21"/>
              </w:rPr>
              <w:t>10</w:t>
            </w:r>
            <w:r w:rsidRPr="00326049">
              <w:rPr>
                <w:rFonts w:ascii="Times New Roman" w:eastAsia="仿宋_GB2312" w:hAnsi="Times New Roman"/>
                <w:bCs/>
                <w:szCs w:val="21"/>
              </w:rPr>
              <w:t>分；</w:t>
            </w:r>
            <w:r w:rsidRPr="00326049">
              <w:rPr>
                <w:rFonts w:ascii="Times New Roman" w:eastAsia="仿宋_GB2312" w:hAnsi="Times New Roman"/>
                <w:bCs/>
                <w:szCs w:val="21"/>
              </w:rPr>
              <w:t>“</w:t>
            </w:r>
            <w:r w:rsidRPr="00326049">
              <w:rPr>
                <w:rFonts w:ascii="Times New Roman" w:eastAsia="仿宋_GB2312" w:hAnsi="Times New Roman"/>
                <w:bCs/>
                <w:szCs w:val="21"/>
              </w:rPr>
              <w:t>三公</w:t>
            </w:r>
            <w:r w:rsidRPr="00326049">
              <w:rPr>
                <w:rFonts w:ascii="Times New Roman" w:eastAsia="仿宋_GB2312" w:hAnsi="Times New Roman"/>
                <w:bCs/>
                <w:szCs w:val="21"/>
              </w:rPr>
              <w:t>”</w:t>
            </w:r>
            <w:r w:rsidRPr="00326049">
              <w:rPr>
                <w:rFonts w:ascii="Times New Roman" w:eastAsia="仿宋_GB2312" w:hAnsi="Times New Roman"/>
                <w:bCs/>
                <w:szCs w:val="21"/>
              </w:rPr>
              <w:t>经费管理情况分析与佐证材料一致，但每发现一处违规的扣</w:t>
            </w:r>
            <w:r w:rsidRPr="00326049">
              <w:rPr>
                <w:rFonts w:ascii="Times New Roman" w:eastAsia="仿宋_GB2312" w:hAnsi="Times New Roman"/>
                <w:bCs/>
                <w:szCs w:val="21"/>
              </w:rPr>
              <w:t>2</w:t>
            </w:r>
            <w:r w:rsidRPr="00326049">
              <w:rPr>
                <w:rFonts w:ascii="Times New Roman" w:eastAsia="仿宋_GB2312" w:hAnsi="Times New Roman"/>
                <w:bCs/>
                <w:szCs w:val="21"/>
              </w:rPr>
              <w:t>分，最多扣</w:t>
            </w:r>
            <w:r w:rsidRPr="00326049">
              <w:rPr>
                <w:rFonts w:ascii="Times New Roman" w:eastAsia="仿宋_GB2312" w:hAnsi="Times New Roman"/>
                <w:bCs/>
                <w:szCs w:val="21"/>
              </w:rPr>
              <w:t>6</w:t>
            </w:r>
            <w:r w:rsidRPr="00326049">
              <w:rPr>
                <w:rFonts w:ascii="Times New Roman" w:eastAsia="仿宋_GB2312" w:hAnsi="Times New Roman"/>
                <w:bCs/>
                <w:szCs w:val="21"/>
              </w:rPr>
              <w:t>分；</w:t>
            </w:r>
            <w:r w:rsidRPr="00326049">
              <w:rPr>
                <w:rFonts w:ascii="Times New Roman" w:eastAsia="仿宋_GB2312" w:hAnsi="Times New Roman"/>
                <w:bCs/>
                <w:szCs w:val="21"/>
              </w:rPr>
              <w:t>“</w:t>
            </w:r>
            <w:r w:rsidRPr="00326049">
              <w:rPr>
                <w:rFonts w:ascii="Times New Roman" w:eastAsia="仿宋_GB2312" w:hAnsi="Times New Roman"/>
                <w:bCs/>
                <w:szCs w:val="21"/>
              </w:rPr>
              <w:t>三公</w:t>
            </w:r>
            <w:r w:rsidRPr="00326049">
              <w:rPr>
                <w:rFonts w:ascii="Times New Roman" w:eastAsia="仿宋_GB2312" w:hAnsi="Times New Roman"/>
                <w:bCs/>
                <w:szCs w:val="21"/>
              </w:rPr>
              <w:t>”</w:t>
            </w:r>
            <w:r w:rsidRPr="00326049">
              <w:rPr>
                <w:rFonts w:ascii="Times New Roman" w:eastAsia="仿宋_GB2312" w:hAnsi="Times New Roman"/>
                <w:bCs/>
                <w:szCs w:val="21"/>
              </w:rPr>
              <w:t>经费管理情况分析与佐证材料每发现一处不一致的扣</w:t>
            </w:r>
            <w:r w:rsidRPr="00326049">
              <w:rPr>
                <w:rFonts w:ascii="Times New Roman" w:eastAsia="仿宋_GB2312" w:hAnsi="Times New Roman"/>
                <w:bCs/>
                <w:szCs w:val="21"/>
              </w:rPr>
              <w:t>2</w:t>
            </w:r>
            <w:r w:rsidRPr="00326049">
              <w:rPr>
                <w:rFonts w:ascii="Times New Roman" w:eastAsia="仿宋_GB2312" w:hAnsi="Times New Roman"/>
                <w:bCs/>
                <w:szCs w:val="21"/>
              </w:rPr>
              <w:t>分，最多扣</w:t>
            </w:r>
            <w:r w:rsidRPr="00326049">
              <w:rPr>
                <w:rFonts w:ascii="Times New Roman" w:eastAsia="仿宋_GB2312" w:hAnsi="Times New Roman"/>
                <w:bCs/>
                <w:szCs w:val="21"/>
              </w:rPr>
              <w:t>8</w:t>
            </w:r>
            <w:r w:rsidRPr="00326049">
              <w:rPr>
                <w:rFonts w:ascii="Times New Roman" w:eastAsia="仿宋_GB2312" w:hAnsi="Times New Roman"/>
                <w:bCs/>
                <w:szCs w:val="21"/>
              </w:rPr>
              <w:t>分；没有</w:t>
            </w:r>
            <w:r w:rsidRPr="00326049">
              <w:rPr>
                <w:rFonts w:ascii="Times New Roman" w:eastAsia="仿宋_GB2312" w:hAnsi="Times New Roman"/>
                <w:bCs/>
                <w:szCs w:val="21"/>
              </w:rPr>
              <w:t>“</w:t>
            </w:r>
            <w:r w:rsidRPr="00326049">
              <w:rPr>
                <w:rFonts w:ascii="Times New Roman" w:eastAsia="仿宋_GB2312" w:hAnsi="Times New Roman"/>
                <w:bCs/>
                <w:szCs w:val="21"/>
              </w:rPr>
              <w:t>三公</w:t>
            </w:r>
            <w:r w:rsidRPr="00326049">
              <w:rPr>
                <w:rFonts w:ascii="Times New Roman" w:eastAsia="仿宋_GB2312" w:hAnsi="Times New Roman"/>
                <w:bCs/>
                <w:szCs w:val="21"/>
              </w:rPr>
              <w:t>”</w:t>
            </w:r>
            <w:r w:rsidRPr="00326049">
              <w:rPr>
                <w:rFonts w:ascii="Times New Roman" w:eastAsia="仿宋_GB2312" w:hAnsi="Times New Roman"/>
                <w:bCs/>
                <w:szCs w:val="21"/>
              </w:rPr>
              <w:t>经费管理情况佐证材料的扣</w:t>
            </w:r>
            <w:r w:rsidRPr="00326049">
              <w:rPr>
                <w:rFonts w:ascii="Times New Roman" w:eastAsia="仿宋_GB2312" w:hAnsi="Times New Roman"/>
                <w:bCs/>
                <w:szCs w:val="21"/>
              </w:rPr>
              <w:t>10</w:t>
            </w:r>
            <w:r w:rsidRPr="00326049">
              <w:rPr>
                <w:rFonts w:ascii="Times New Roman" w:eastAsia="仿宋_GB2312" w:hAnsi="Times New Roman"/>
                <w:bCs/>
                <w:szCs w:val="21"/>
              </w:rPr>
              <w:t>分。</w:t>
            </w:r>
          </w:p>
        </w:tc>
        <w:tc>
          <w:tcPr>
            <w:tcW w:w="241" w:type="pct"/>
            <w:vAlign w:val="center"/>
          </w:tcPr>
          <w:p w:rsidR="002C5982" w:rsidRPr="00326049" w:rsidRDefault="002C5982" w:rsidP="009F191A">
            <w:pPr>
              <w:jc w:val="center"/>
              <w:rPr>
                <w:rFonts w:ascii="Times New Roman" w:eastAsia="仿宋_GB2312" w:hAnsi="Times New Roman"/>
                <w:bCs/>
                <w:szCs w:val="21"/>
              </w:rPr>
            </w:pPr>
            <w:r w:rsidRPr="00326049">
              <w:rPr>
                <w:rFonts w:ascii="Times New Roman" w:eastAsia="仿宋_GB2312" w:hAnsi="Times New Roman"/>
                <w:bCs/>
                <w:szCs w:val="21"/>
              </w:rPr>
              <w:t>10</w:t>
            </w:r>
          </w:p>
        </w:tc>
        <w:tc>
          <w:tcPr>
            <w:tcW w:w="718" w:type="pct"/>
            <w:vAlign w:val="center"/>
          </w:tcPr>
          <w:p w:rsidR="002C5982" w:rsidRPr="00326049" w:rsidRDefault="002C5982" w:rsidP="009F191A">
            <w:pPr>
              <w:jc w:val="center"/>
              <w:rPr>
                <w:rFonts w:ascii="Times New Roman" w:eastAsia="仿宋_GB2312" w:hAnsi="Times New Roman"/>
                <w:bCs/>
                <w:szCs w:val="21"/>
              </w:rPr>
            </w:pPr>
          </w:p>
        </w:tc>
      </w:tr>
      <w:tr w:rsidR="005A08EB" w:rsidRPr="00326049" w:rsidTr="005753CB">
        <w:trPr>
          <w:trHeight w:val="851"/>
          <w:jc w:val="center"/>
        </w:trPr>
        <w:tc>
          <w:tcPr>
            <w:tcW w:w="643" w:type="pct"/>
            <w:vAlign w:val="center"/>
          </w:tcPr>
          <w:p w:rsidR="002C5982" w:rsidRPr="00326049" w:rsidRDefault="002C5982" w:rsidP="009F191A">
            <w:pPr>
              <w:jc w:val="center"/>
              <w:rPr>
                <w:rFonts w:ascii="Times New Roman" w:eastAsia="仿宋_GB2312" w:hAnsi="Times New Roman"/>
                <w:bCs/>
                <w:szCs w:val="21"/>
              </w:rPr>
            </w:pPr>
            <w:r w:rsidRPr="00326049">
              <w:rPr>
                <w:rFonts w:ascii="Times New Roman" w:eastAsia="仿宋_GB2312" w:hAnsi="Times New Roman"/>
                <w:bCs/>
                <w:szCs w:val="21"/>
              </w:rPr>
              <w:t>自评报告客观性</w:t>
            </w:r>
          </w:p>
        </w:tc>
        <w:tc>
          <w:tcPr>
            <w:tcW w:w="1144" w:type="pct"/>
            <w:vAlign w:val="center"/>
          </w:tcPr>
          <w:p w:rsidR="002C5982" w:rsidRPr="00326049" w:rsidRDefault="002C5982" w:rsidP="008E1B42">
            <w:pPr>
              <w:jc w:val="center"/>
              <w:rPr>
                <w:rFonts w:ascii="Times New Roman" w:eastAsia="仿宋_GB2312" w:hAnsi="Times New Roman"/>
                <w:bCs/>
                <w:szCs w:val="21"/>
              </w:rPr>
            </w:pPr>
            <w:r w:rsidRPr="00326049">
              <w:rPr>
                <w:rFonts w:ascii="Times New Roman" w:eastAsia="仿宋_GB2312" w:hAnsi="Times New Roman"/>
                <w:bCs/>
                <w:szCs w:val="21"/>
              </w:rPr>
              <w:t>预算执行准确性佐证</w:t>
            </w:r>
          </w:p>
        </w:tc>
        <w:tc>
          <w:tcPr>
            <w:tcW w:w="251" w:type="pct"/>
            <w:vAlign w:val="center"/>
          </w:tcPr>
          <w:p w:rsidR="002C5982" w:rsidRPr="00326049" w:rsidRDefault="002C5982" w:rsidP="009F191A">
            <w:pPr>
              <w:jc w:val="center"/>
              <w:rPr>
                <w:rFonts w:ascii="Times New Roman" w:eastAsia="仿宋_GB2312" w:hAnsi="Times New Roman"/>
                <w:bCs/>
                <w:szCs w:val="21"/>
              </w:rPr>
            </w:pPr>
            <w:r w:rsidRPr="00326049">
              <w:rPr>
                <w:rFonts w:ascii="Times New Roman" w:eastAsia="仿宋_GB2312" w:hAnsi="Times New Roman"/>
                <w:bCs/>
                <w:szCs w:val="21"/>
              </w:rPr>
              <w:t>10</w:t>
            </w:r>
          </w:p>
        </w:tc>
        <w:tc>
          <w:tcPr>
            <w:tcW w:w="2003" w:type="pct"/>
            <w:vAlign w:val="center"/>
          </w:tcPr>
          <w:p w:rsidR="002C5982" w:rsidRPr="00326049" w:rsidRDefault="002C5982" w:rsidP="00493877">
            <w:pPr>
              <w:rPr>
                <w:rFonts w:ascii="Times New Roman" w:eastAsia="仿宋_GB2312" w:hAnsi="Times New Roman"/>
                <w:bCs/>
                <w:szCs w:val="21"/>
              </w:rPr>
            </w:pPr>
            <w:r w:rsidRPr="00326049">
              <w:rPr>
                <w:rFonts w:ascii="Times New Roman" w:eastAsia="仿宋_GB2312" w:hAnsi="Times New Roman"/>
                <w:bCs/>
                <w:szCs w:val="21"/>
              </w:rPr>
              <w:t>预算执行情况分析与佐证材料一致且未出现超预算开支的得</w:t>
            </w:r>
            <w:r w:rsidRPr="00326049">
              <w:rPr>
                <w:rFonts w:ascii="Times New Roman" w:eastAsia="仿宋_GB2312" w:hAnsi="Times New Roman"/>
                <w:bCs/>
                <w:szCs w:val="21"/>
              </w:rPr>
              <w:t>10</w:t>
            </w:r>
            <w:r w:rsidRPr="00326049">
              <w:rPr>
                <w:rFonts w:ascii="Times New Roman" w:eastAsia="仿宋_GB2312" w:hAnsi="Times New Roman"/>
                <w:bCs/>
                <w:szCs w:val="21"/>
              </w:rPr>
              <w:t>分；预算执行情况分析与佐证材料一致，但每发现一处超预算开支的扣</w:t>
            </w:r>
            <w:r w:rsidRPr="00326049">
              <w:rPr>
                <w:rFonts w:ascii="Times New Roman" w:eastAsia="仿宋_GB2312" w:hAnsi="Times New Roman"/>
                <w:bCs/>
                <w:szCs w:val="21"/>
              </w:rPr>
              <w:t>2</w:t>
            </w:r>
            <w:r w:rsidRPr="00326049">
              <w:rPr>
                <w:rFonts w:ascii="Times New Roman" w:eastAsia="仿宋_GB2312" w:hAnsi="Times New Roman"/>
                <w:bCs/>
                <w:szCs w:val="21"/>
              </w:rPr>
              <w:t>分，最多扣</w:t>
            </w:r>
            <w:r w:rsidRPr="00326049">
              <w:rPr>
                <w:rFonts w:ascii="Times New Roman" w:eastAsia="仿宋_GB2312" w:hAnsi="Times New Roman"/>
                <w:bCs/>
                <w:szCs w:val="21"/>
              </w:rPr>
              <w:t>6</w:t>
            </w:r>
            <w:r w:rsidRPr="00326049">
              <w:rPr>
                <w:rFonts w:ascii="Times New Roman" w:eastAsia="仿宋_GB2312" w:hAnsi="Times New Roman"/>
                <w:bCs/>
                <w:szCs w:val="21"/>
              </w:rPr>
              <w:t>分；预算执行情况分析与佐证材料每发现一处不一致的扣</w:t>
            </w:r>
            <w:r w:rsidRPr="00326049">
              <w:rPr>
                <w:rFonts w:ascii="Times New Roman" w:eastAsia="仿宋_GB2312" w:hAnsi="Times New Roman"/>
                <w:bCs/>
                <w:szCs w:val="21"/>
              </w:rPr>
              <w:t>2</w:t>
            </w:r>
            <w:r w:rsidRPr="00326049">
              <w:rPr>
                <w:rFonts w:ascii="Times New Roman" w:eastAsia="仿宋_GB2312" w:hAnsi="Times New Roman"/>
                <w:bCs/>
                <w:szCs w:val="21"/>
              </w:rPr>
              <w:t>分，最多扣</w:t>
            </w:r>
            <w:r w:rsidRPr="00326049">
              <w:rPr>
                <w:rFonts w:ascii="Times New Roman" w:eastAsia="仿宋_GB2312" w:hAnsi="Times New Roman"/>
                <w:bCs/>
                <w:szCs w:val="21"/>
              </w:rPr>
              <w:t>8</w:t>
            </w:r>
            <w:r w:rsidRPr="00326049">
              <w:rPr>
                <w:rFonts w:ascii="Times New Roman" w:eastAsia="仿宋_GB2312" w:hAnsi="Times New Roman"/>
                <w:bCs/>
                <w:szCs w:val="21"/>
              </w:rPr>
              <w:t>分；没有预算执行情况佐证材料的扣</w:t>
            </w:r>
            <w:r w:rsidRPr="00326049">
              <w:rPr>
                <w:rFonts w:ascii="Times New Roman" w:eastAsia="仿宋_GB2312" w:hAnsi="Times New Roman"/>
                <w:bCs/>
                <w:szCs w:val="21"/>
              </w:rPr>
              <w:t>10</w:t>
            </w:r>
            <w:r w:rsidRPr="00326049">
              <w:rPr>
                <w:rFonts w:ascii="Times New Roman" w:eastAsia="仿宋_GB2312" w:hAnsi="Times New Roman"/>
                <w:bCs/>
                <w:szCs w:val="21"/>
              </w:rPr>
              <w:t>分。</w:t>
            </w:r>
          </w:p>
        </w:tc>
        <w:tc>
          <w:tcPr>
            <w:tcW w:w="241" w:type="pct"/>
            <w:vAlign w:val="center"/>
          </w:tcPr>
          <w:p w:rsidR="002C5982" w:rsidRPr="00326049" w:rsidRDefault="002C5982" w:rsidP="009F191A">
            <w:pPr>
              <w:jc w:val="center"/>
              <w:rPr>
                <w:rFonts w:ascii="Times New Roman" w:eastAsia="仿宋_GB2312" w:hAnsi="Times New Roman"/>
                <w:bCs/>
                <w:szCs w:val="21"/>
              </w:rPr>
            </w:pPr>
            <w:r w:rsidRPr="00326049">
              <w:rPr>
                <w:rFonts w:ascii="Times New Roman" w:eastAsia="仿宋_GB2312" w:hAnsi="Times New Roman"/>
                <w:bCs/>
                <w:szCs w:val="21"/>
              </w:rPr>
              <w:t>9</w:t>
            </w:r>
          </w:p>
        </w:tc>
        <w:tc>
          <w:tcPr>
            <w:tcW w:w="718" w:type="pct"/>
            <w:vAlign w:val="center"/>
          </w:tcPr>
          <w:p w:rsidR="002C5982" w:rsidRPr="00326049" w:rsidRDefault="002C5982" w:rsidP="009F191A">
            <w:pPr>
              <w:jc w:val="center"/>
              <w:rPr>
                <w:rFonts w:ascii="Times New Roman" w:eastAsia="仿宋_GB2312" w:hAnsi="Times New Roman"/>
                <w:bCs/>
                <w:szCs w:val="21"/>
              </w:rPr>
            </w:pPr>
            <w:r w:rsidRPr="00326049">
              <w:rPr>
                <w:rFonts w:ascii="Times New Roman" w:eastAsia="仿宋_GB2312" w:hAnsi="Times New Roman"/>
                <w:bCs/>
                <w:szCs w:val="21"/>
              </w:rPr>
              <w:t>扣</w:t>
            </w:r>
            <w:r w:rsidRPr="00326049">
              <w:rPr>
                <w:rFonts w:ascii="Times New Roman" w:eastAsia="仿宋_GB2312" w:hAnsi="Times New Roman"/>
                <w:bCs/>
                <w:szCs w:val="21"/>
              </w:rPr>
              <w:t>1</w:t>
            </w:r>
            <w:r w:rsidRPr="00326049">
              <w:rPr>
                <w:rFonts w:ascii="Times New Roman" w:eastAsia="仿宋_GB2312" w:hAnsi="Times New Roman"/>
                <w:bCs/>
                <w:szCs w:val="21"/>
              </w:rPr>
              <w:t>分，一些费用明细项存在超支或节余问题。</w:t>
            </w:r>
          </w:p>
        </w:tc>
      </w:tr>
      <w:bookmarkEnd w:id="0"/>
    </w:tbl>
    <w:p w:rsidR="002C5982" w:rsidRPr="00326049" w:rsidRDefault="002C5982" w:rsidP="00326049">
      <w:pPr>
        <w:ind w:firstLineChars="250" w:firstLine="703"/>
        <w:rPr>
          <w:rFonts w:ascii="Times New Roman" w:hAnsi="Times New Roman"/>
          <w:b/>
          <w:bCs/>
          <w:sz w:val="28"/>
          <w:szCs w:val="28"/>
        </w:rPr>
      </w:pPr>
    </w:p>
    <w:sectPr w:rsidR="002C5982" w:rsidRPr="00326049" w:rsidSect="00040D65">
      <w:headerReference w:type="default" r:id="rId16"/>
      <w:footerReference w:type="even" r:id="rId17"/>
      <w:footerReference w:type="default" r:id="rId18"/>
      <w:pgSz w:w="16838" w:h="11906" w:orient="landscape" w:code="9"/>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C16" w:rsidRDefault="003E2C16" w:rsidP="000B290F">
      <w:r>
        <w:separator/>
      </w:r>
    </w:p>
  </w:endnote>
  <w:endnote w:type="continuationSeparator" w:id="0">
    <w:p w:rsidR="003E2C16" w:rsidRDefault="003E2C16" w:rsidP="000B29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6EE" w:rsidRPr="008C2065" w:rsidRDefault="00AA36EE">
    <w:pPr>
      <w:pStyle w:val="a4"/>
      <w:rPr>
        <w:rFonts w:ascii="宋体"/>
        <w:sz w:val="24"/>
        <w:szCs w:val="24"/>
      </w:rPr>
    </w:pPr>
    <w:r>
      <w:rPr>
        <w:rFonts w:ascii="宋体" w:hAnsi="宋体"/>
        <w:sz w:val="24"/>
        <w:szCs w:val="24"/>
      </w:rPr>
      <w:t xml:space="preserve">— </w:t>
    </w:r>
    <w:r w:rsidRPr="008C2065">
      <w:rPr>
        <w:rFonts w:ascii="宋体" w:hAnsi="宋体"/>
        <w:sz w:val="24"/>
        <w:szCs w:val="24"/>
      </w:rPr>
      <w:fldChar w:fldCharType="begin"/>
    </w:r>
    <w:r w:rsidRPr="008C2065">
      <w:rPr>
        <w:rFonts w:ascii="宋体" w:hAnsi="宋体"/>
        <w:sz w:val="24"/>
        <w:szCs w:val="24"/>
      </w:rPr>
      <w:instrText xml:space="preserve"> PAGE   \* MERGEFORMAT </w:instrText>
    </w:r>
    <w:r w:rsidRPr="008C2065">
      <w:rPr>
        <w:rFonts w:ascii="宋体" w:hAnsi="宋体"/>
        <w:sz w:val="24"/>
        <w:szCs w:val="24"/>
      </w:rPr>
      <w:fldChar w:fldCharType="separate"/>
    </w:r>
    <w:r w:rsidR="008F2166" w:rsidRPr="008F2166">
      <w:rPr>
        <w:rFonts w:ascii="宋体"/>
        <w:noProof/>
        <w:sz w:val="24"/>
        <w:szCs w:val="24"/>
        <w:lang w:val="zh-CN"/>
      </w:rPr>
      <w:t>2</w:t>
    </w:r>
    <w:r w:rsidRPr="008C2065">
      <w:rPr>
        <w:rFonts w:ascii="宋体" w:hAnsi="宋体"/>
        <w:sz w:val="24"/>
        <w:szCs w:val="24"/>
      </w:rPr>
      <w:fldChar w:fldCharType="end"/>
    </w:r>
    <w:r>
      <w:rPr>
        <w:rFonts w:ascii="宋体" w:hAnsi="宋体"/>
        <w:sz w:val="24"/>
        <w:szCs w:val="24"/>
      </w:rPr>
      <w:t xml:space="preserve"> —</w:t>
    </w:r>
  </w:p>
  <w:p w:rsidR="00AA36EE" w:rsidRDefault="00AA36E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6EE" w:rsidRPr="00031298" w:rsidRDefault="00AA36EE">
    <w:pPr>
      <w:pStyle w:val="a4"/>
      <w:jc w:val="right"/>
      <w:rPr>
        <w:rFonts w:ascii="宋体" w:hAnsi="宋体"/>
        <w:sz w:val="24"/>
        <w:szCs w:val="24"/>
      </w:rPr>
    </w:pPr>
    <w:r w:rsidRPr="00031298">
      <w:rPr>
        <w:rFonts w:ascii="宋体" w:hAnsi="宋体" w:hint="eastAsia"/>
        <w:sz w:val="24"/>
        <w:szCs w:val="24"/>
      </w:rPr>
      <w:t xml:space="preserve">— </w:t>
    </w:r>
    <w:r w:rsidRPr="00031298">
      <w:rPr>
        <w:rFonts w:ascii="宋体" w:hAnsi="宋体"/>
        <w:sz w:val="24"/>
        <w:szCs w:val="24"/>
      </w:rPr>
      <w:fldChar w:fldCharType="begin"/>
    </w:r>
    <w:r w:rsidRPr="00031298">
      <w:rPr>
        <w:rFonts w:ascii="宋体" w:hAnsi="宋体"/>
        <w:sz w:val="24"/>
        <w:szCs w:val="24"/>
      </w:rPr>
      <w:instrText>PAGE   \* MERGEFORMAT</w:instrText>
    </w:r>
    <w:r w:rsidRPr="00031298">
      <w:rPr>
        <w:rFonts w:ascii="宋体" w:hAnsi="宋体"/>
        <w:sz w:val="24"/>
        <w:szCs w:val="24"/>
      </w:rPr>
      <w:fldChar w:fldCharType="separate"/>
    </w:r>
    <w:r w:rsidR="008F2166" w:rsidRPr="008F2166">
      <w:rPr>
        <w:rFonts w:ascii="宋体" w:hAnsi="宋体"/>
        <w:noProof/>
        <w:sz w:val="24"/>
        <w:szCs w:val="24"/>
        <w:lang w:val="zh-CN"/>
      </w:rPr>
      <w:t>1</w:t>
    </w:r>
    <w:r w:rsidRPr="00031298">
      <w:rPr>
        <w:rFonts w:ascii="宋体" w:hAnsi="宋体"/>
        <w:sz w:val="24"/>
        <w:szCs w:val="24"/>
      </w:rPr>
      <w:fldChar w:fldCharType="end"/>
    </w:r>
    <w:r w:rsidRPr="00031298">
      <w:rPr>
        <w:rFonts w:ascii="宋体" w:hAnsi="宋体"/>
        <w:sz w:val="24"/>
        <w:szCs w:val="24"/>
      </w:rPr>
      <w:t xml:space="preserve"> —</w:t>
    </w:r>
  </w:p>
  <w:p w:rsidR="00AA36EE" w:rsidRDefault="00AA36EE">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6EE" w:rsidRPr="00A92C30" w:rsidRDefault="00AA36EE">
    <w:pPr>
      <w:pStyle w:val="a4"/>
      <w:jc w:val="center"/>
      <w:rPr>
        <w:rFonts w:ascii="宋体"/>
        <w:sz w:val="24"/>
        <w:szCs w:val="24"/>
      </w:rPr>
    </w:pPr>
    <w:r w:rsidRPr="00A92C30">
      <w:rPr>
        <w:rFonts w:ascii="宋体" w:hAnsi="宋体"/>
        <w:sz w:val="24"/>
        <w:szCs w:val="24"/>
      </w:rPr>
      <w:fldChar w:fldCharType="begin"/>
    </w:r>
    <w:r w:rsidRPr="00A92C30">
      <w:rPr>
        <w:rFonts w:ascii="宋体" w:hAnsi="宋体"/>
        <w:sz w:val="24"/>
        <w:szCs w:val="24"/>
      </w:rPr>
      <w:instrText xml:space="preserve"> PAGE   \* MERGEFORMAT </w:instrText>
    </w:r>
    <w:r w:rsidRPr="00A92C30">
      <w:rPr>
        <w:rFonts w:ascii="宋体" w:hAnsi="宋体"/>
        <w:sz w:val="24"/>
        <w:szCs w:val="24"/>
      </w:rPr>
      <w:fldChar w:fldCharType="separate"/>
    </w:r>
    <w:r w:rsidRPr="0056488D">
      <w:rPr>
        <w:rFonts w:ascii="宋体"/>
        <w:noProof/>
        <w:sz w:val="24"/>
        <w:szCs w:val="24"/>
        <w:lang w:val="zh-CN"/>
      </w:rPr>
      <w:t>1</w:t>
    </w:r>
    <w:r w:rsidRPr="00A92C30">
      <w:rPr>
        <w:rFonts w:ascii="宋体" w:hAnsi="宋体"/>
        <w:sz w:val="24"/>
        <w:szCs w:val="24"/>
      </w:rPr>
      <w:fldChar w:fldCharType="end"/>
    </w:r>
  </w:p>
  <w:p w:rsidR="00AA36EE" w:rsidRDefault="00AA36EE">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6EE" w:rsidRPr="00031298" w:rsidRDefault="00AA36EE">
    <w:pPr>
      <w:pStyle w:val="a4"/>
      <w:jc w:val="center"/>
      <w:rPr>
        <w:rFonts w:ascii="宋体" w:hAnsi="宋体"/>
        <w:sz w:val="24"/>
        <w:szCs w:val="24"/>
      </w:rPr>
    </w:pPr>
    <w:r w:rsidRPr="00031298">
      <w:rPr>
        <w:rFonts w:ascii="宋体" w:hAnsi="宋体"/>
        <w:sz w:val="24"/>
        <w:szCs w:val="24"/>
      </w:rPr>
      <w:t xml:space="preserve">— </w:t>
    </w:r>
    <w:r w:rsidRPr="00031298">
      <w:rPr>
        <w:rFonts w:ascii="宋体" w:hAnsi="宋体"/>
        <w:sz w:val="24"/>
        <w:szCs w:val="24"/>
      </w:rPr>
      <w:fldChar w:fldCharType="begin"/>
    </w:r>
    <w:r w:rsidRPr="00031298">
      <w:rPr>
        <w:rFonts w:ascii="宋体" w:hAnsi="宋体"/>
        <w:sz w:val="24"/>
        <w:szCs w:val="24"/>
      </w:rPr>
      <w:instrText>PAGE   \* MERGEFORMAT</w:instrText>
    </w:r>
    <w:r w:rsidRPr="00031298">
      <w:rPr>
        <w:rFonts w:ascii="宋体" w:hAnsi="宋体"/>
        <w:sz w:val="24"/>
        <w:szCs w:val="24"/>
      </w:rPr>
      <w:fldChar w:fldCharType="separate"/>
    </w:r>
    <w:r w:rsidR="008F2166" w:rsidRPr="008F2166">
      <w:rPr>
        <w:rFonts w:ascii="宋体" w:hAnsi="宋体"/>
        <w:noProof/>
        <w:sz w:val="24"/>
        <w:szCs w:val="24"/>
        <w:lang w:val="zh-CN"/>
      </w:rPr>
      <w:t>10</w:t>
    </w:r>
    <w:r w:rsidRPr="00031298">
      <w:rPr>
        <w:rFonts w:ascii="宋体" w:hAnsi="宋体"/>
        <w:sz w:val="24"/>
        <w:szCs w:val="24"/>
      </w:rPr>
      <w:fldChar w:fldCharType="end"/>
    </w:r>
    <w:r w:rsidRPr="00031298">
      <w:rPr>
        <w:rFonts w:ascii="宋体" w:hAnsi="宋体"/>
        <w:sz w:val="24"/>
        <w:szCs w:val="24"/>
      </w:rPr>
      <w:t xml:space="preserve"> —</w:t>
    </w:r>
  </w:p>
  <w:p w:rsidR="00AA36EE" w:rsidRDefault="00AA36EE">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6EE" w:rsidRPr="00031298" w:rsidRDefault="00AA36EE">
    <w:pPr>
      <w:pStyle w:val="a4"/>
      <w:jc w:val="center"/>
      <w:rPr>
        <w:rFonts w:ascii="宋体" w:hAnsi="宋体"/>
        <w:sz w:val="24"/>
        <w:szCs w:val="24"/>
      </w:rPr>
    </w:pPr>
    <w:r w:rsidRPr="00031298">
      <w:rPr>
        <w:rFonts w:ascii="宋体" w:hAnsi="宋体"/>
        <w:sz w:val="24"/>
        <w:szCs w:val="24"/>
      </w:rPr>
      <w:t xml:space="preserve">— </w:t>
    </w:r>
    <w:r w:rsidRPr="00031298">
      <w:rPr>
        <w:rFonts w:ascii="宋体" w:hAnsi="宋体"/>
        <w:sz w:val="24"/>
        <w:szCs w:val="24"/>
      </w:rPr>
      <w:fldChar w:fldCharType="begin"/>
    </w:r>
    <w:r w:rsidRPr="00031298">
      <w:rPr>
        <w:rFonts w:ascii="宋体" w:hAnsi="宋体"/>
        <w:sz w:val="24"/>
        <w:szCs w:val="24"/>
      </w:rPr>
      <w:instrText>PAGE   \* MERGEFORMAT</w:instrText>
    </w:r>
    <w:r w:rsidRPr="00031298">
      <w:rPr>
        <w:rFonts w:ascii="宋体" w:hAnsi="宋体"/>
        <w:sz w:val="24"/>
        <w:szCs w:val="24"/>
      </w:rPr>
      <w:fldChar w:fldCharType="separate"/>
    </w:r>
    <w:r w:rsidR="008F2166" w:rsidRPr="008F2166">
      <w:rPr>
        <w:rFonts w:ascii="宋体" w:hAnsi="宋体"/>
        <w:noProof/>
        <w:sz w:val="24"/>
        <w:szCs w:val="24"/>
        <w:lang w:val="zh-CN"/>
      </w:rPr>
      <w:t>9</w:t>
    </w:r>
    <w:r w:rsidRPr="00031298">
      <w:rPr>
        <w:rFonts w:ascii="宋体" w:hAnsi="宋体"/>
        <w:sz w:val="24"/>
        <w:szCs w:val="24"/>
      </w:rPr>
      <w:fldChar w:fldCharType="end"/>
    </w:r>
    <w:r w:rsidRPr="00031298">
      <w:rPr>
        <w:rFonts w:ascii="宋体" w:hAnsi="宋体"/>
        <w:sz w:val="24"/>
        <w:szCs w:val="24"/>
      </w:rPr>
      <w:t xml:space="preserve"> —</w:t>
    </w:r>
  </w:p>
  <w:p w:rsidR="00AA36EE" w:rsidRPr="00031298" w:rsidRDefault="00AA36EE" w:rsidP="00E94E95">
    <w:pPr>
      <w:pStyle w:val="a4"/>
      <w:rPr>
        <w:rFonts w:ascii="宋体" w:hAnsi="宋体"/>
        <w:sz w:val="24"/>
        <w:szCs w:val="24"/>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6EE" w:rsidRPr="00390D46" w:rsidRDefault="00AA36EE">
    <w:pPr>
      <w:pStyle w:val="a4"/>
      <w:rPr>
        <w:rFonts w:ascii="宋体"/>
        <w:sz w:val="24"/>
        <w:szCs w:val="24"/>
      </w:rPr>
    </w:pPr>
    <w:r>
      <w:rPr>
        <w:rFonts w:ascii="宋体" w:hAnsi="宋体" w:hint="eastAsia"/>
        <w:sz w:val="24"/>
        <w:szCs w:val="24"/>
      </w:rPr>
      <w:t xml:space="preserve">— </w:t>
    </w:r>
    <w:r w:rsidRPr="00390D46">
      <w:rPr>
        <w:rFonts w:ascii="宋体" w:hAnsi="宋体"/>
        <w:sz w:val="24"/>
        <w:szCs w:val="24"/>
      </w:rPr>
      <w:fldChar w:fldCharType="begin"/>
    </w:r>
    <w:r w:rsidRPr="00390D46">
      <w:rPr>
        <w:rFonts w:ascii="宋体" w:hAnsi="宋体"/>
        <w:sz w:val="24"/>
        <w:szCs w:val="24"/>
      </w:rPr>
      <w:instrText xml:space="preserve"> PAGE   \* MERGEFORMAT </w:instrText>
    </w:r>
    <w:r w:rsidRPr="00390D46">
      <w:rPr>
        <w:rFonts w:ascii="宋体" w:hAnsi="宋体"/>
        <w:sz w:val="24"/>
        <w:szCs w:val="24"/>
      </w:rPr>
      <w:fldChar w:fldCharType="separate"/>
    </w:r>
    <w:r w:rsidR="008F2166" w:rsidRPr="008F2166">
      <w:rPr>
        <w:rFonts w:ascii="宋体"/>
        <w:noProof/>
        <w:sz w:val="24"/>
        <w:szCs w:val="24"/>
        <w:lang w:val="zh-CN"/>
      </w:rPr>
      <w:t>12</w:t>
    </w:r>
    <w:r w:rsidRPr="00390D46">
      <w:rPr>
        <w:rFonts w:ascii="宋体" w:hAnsi="宋体"/>
        <w:sz w:val="24"/>
        <w:szCs w:val="24"/>
      </w:rPr>
      <w:fldChar w:fldCharType="end"/>
    </w:r>
    <w:r>
      <w:rPr>
        <w:rFonts w:ascii="宋体" w:hAnsi="宋体"/>
        <w:sz w:val="24"/>
        <w:szCs w:val="24"/>
      </w:rPr>
      <w:t xml:space="preserve"> —</w:t>
    </w:r>
  </w:p>
  <w:p w:rsidR="00AA36EE" w:rsidRDefault="00AA36EE">
    <w:pPr>
      <w:pStyle w:val="a4"/>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6EE" w:rsidRPr="00AF5A56" w:rsidRDefault="00AA36EE">
    <w:pPr>
      <w:pStyle w:val="a4"/>
      <w:jc w:val="right"/>
      <w:rPr>
        <w:rFonts w:ascii="宋体" w:hAnsi="宋体"/>
        <w:sz w:val="24"/>
        <w:szCs w:val="24"/>
      </w:rPr>
    </w:pPr>
    <w:r w:rsidRPr="00AF5A56">
      <w:rPr>
        <w:rFonts w:ascii="宋体" w:hAnsi="宋体"/>
        <w:sz w:val="24"/>
        <w:szCs w:val="24"/>
      </w:rPr>
      <w:t xml:space="preserve">— </w:t>
    </w:r>
    <w:r w:rsidRPr="00AF5A56">
      <w:rPr>
        <w:rFonts w:ascii="宋体" w:hAnsi="宋体"/>
        <w:sz w:val="24"/>
        <w:szCs w:val="24"/>
      </w:rPr>
      <w:fldChar w:fldCharType="begin"/>
    </w:r>
    <w:r w:rsidRPr="00AF5A56">
      <w:rPr>
        <w:rFonts w:ascii="宋体" w:hAnsi="宋体"/>
        <w:sz w:val="24"/>
        <w:szCs w:val="24"/>
      </w:rPr>
      <w:instrText>PAGE   \* MERGEFORMAT</w:instrText>
    </w:r>
    <w:r w:rsidRPr="00AF5A56">
      <w:rPr>
        <w:rFonts w:ascii="宋体" w:hAnsi="宋体"/>
        <w:sz w:val="24"/>
        <w:szCs w:val="24"/>
      </w:rPr>
      <w:fldChar w:fldCharType="separate"/>
    </w:r>
    <w:r w:rsidRPr="00ED7160">
      <w:rPr>
        <w:rFonts w:ascii="宋体" w:hAnsi="宋体"/>
        <w:noProof/>
        <w:sz w:val="24"/>
        <w:szCs w:val="24"/>
        <w:lang w:val="zh-CN"/>
      </w:rPr>
      <w:t>13</w:t>
    </w:r>
    <w:r w:rsidRPr="00AF5A56">
      <w:rPr>
        <w:rFonts w:ascii="宋体" w:hAnsi="宋体"/>
        <w:sz w:val="24"/>
        <w:szCs w:val="24"/>
      </w:rPr>
      <w:fldChar w:fldCharType="end"/>
    </w:r>
    <w:r w:rsidRPr="00AF5A56">
      <w:rPr>
        <w:rFonts w:ascii="宋体" w:hAnsi="宋体"/>
        <w:sz w:val="24"/>
        <w:szCs w:val="24"/>
      </w:rPr>
      <w:t xml:space="preserve"> —</w:t>
    </w:r>
  </w:p>
  <w:p w:rsidR="00AA36EE" w:rsidRPr="00031298" w:rsidRDefault="00AA36EE" w:rsidP="00E94E95">
    <w:pPr>
      <w:pStyle w:val="a4"/>
      <w:rPr>
        <w:rFonts w:ascii="宋体" w:hAnsi="宋体"/>
        <w:sz w:val="24"/>
        <w:szCs w:val="24"/>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6EE" w:rsidRPr="004A325A" w:rsidRDefault="00AA36EE">
    <w:pPr>
      <w:pStyle w:val="a4"/>
      <w:jc w:val="center"/>
      <w:rPr>
        <w:rFonts w:ascii="宋体" w:hAnsi="宋体"/>
        <w:sz w:val="24"/>
        <w:szCs w:val="24"/>
      </w:rPr>
    </w:pPr>
    <w:r w:rsidRPr="004A325A">
      <w:rPr>
        <w:rFonts w:ascii="宋体" w:hAnsi="宋体"/>
        <w:sz w:val="24"/>
        <w:szCs w:val="24"/>
      </w:rPr>
      <w:t xml:space="preserve">— </w:t>
    </w:r>
    <w:r w:rsidRPr="004A325A">
      <w:rPr>
        <w:rFonts w:ascii="宋体" w:hAnsi="宋体"/>
        <w:sz w:val="24"/>
        <w:szCs w:val="24"/>
      </w:rPr>
      <w:fldChar w:fldCharType="begin"/>
    </w:r>
    <w:r w:rsidRPr="004A325A">
      <w:rPr>
        <w:rFonts w:ascii="宋体" w:hAnsi="宋体"/>
        <w:sz w:val="24"/>
        <w:szCs w:val="24"/>
      </w:rPr>
      <w:instrText>PAGE   \* MERGEFORMAT</w:instrText>
    </w:r>
    <w:r w:rsidRPr="004A325A">
      <w:rPr>
        <w:rFonts w:ascii="宋体" w:hAnsi="宋体"/>
        <w:sz w:val="24"/>
        <w:szCs w:val="24"/>
      </w:rPr>
      <w:fldChar w:fldCharType="separate"/>
    </w:r>
    <w:r w:rsidR="008F2166" w:rsidRPr="008F2166">
      <w:rPr>
        <w:rFonts w:ascii="宋体" w:hAnsi="宋体"/>
        <w:noProof/>
        <w:sz w:val="24"/>
        <w:szCs w:val="24"/>
        <w:lang w:val="zh-CN"/>
      </w:rPr>
      <w:t>14</w:t>
    </w:r>
    <w:r w:rsidRPr="004A325A">
      <w:rPr>
        <w:rFonts w:ascii="宋体" w:hAnsi="宋体"/>
        <w:sz w:val="24"/>
        <w:szCs w:val="24"/>
      </w:rPr>
      <w:fldChar w:fldCharType="end"/>
    </w:r>
    <w:r w:rsidRPr="004A325A">
      <w:rPr>
        <w:rFonts w:ascii="宋体" w:hAnsi="宋体"/>
        <w:sz w:val="24"/>
        <w:szCs w:val="24"/>
      </w:rPr>
      <w:t xml:space="preserve"> —</w:t>
    </w:r>
  </w:p>
  <w:p w:rsidR="00AA36EE" w:rsidRPr="00031298" w:rsidRDefault="00AA36EE" w:rsidP="00031298">
    <w:pPr>
      <w:pStyle w:val="a4"/>
      <w:ind w:right="360"/>
      <w:rPr>
        <w:rFonts w:ascii="宋体" w:hAnsi="宋体"/>
        <w:sz w:val="24"/>
        <w:szCs w:val="24"/>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6EE" w:rsidRPr="00BF6D9D" w:rsidRDefault="00AA36EE">
    <w:pPr>
      <w:pStyle w:val="a4"/>
      <w:jc w:val="center"/>
      <w:rPr>
        <w:rFonts w:ascii="宋体" w:hAnsi="宋体"/>
        <w:sz w:val="24"/>
        <w:szCs w:val="24"/>
      </w:rPr>
    </w:pPr>
    <w:r w:rsidRPr="00BF6D9D">
      <w:rPr>
        <w:rFonts w:ascii="宋体" w:hAnsi="宋体"/>
        <w:sz w:val="24"/>
        <w:szCs w:val="24"/>
      </w:rPr>
      <w:t xml:space="preserve">— </w:t>
    </w:r>
    <w:r w:rsidRPr="00BF6D9D">
      <w:rPr>
        <w:rFonts w:ascii="宋体" w:hAnsi="宋体"/>
        <w:sz w:val="24"/>
        <w:szCs w:val="24"/>
      </w:rPr>
      <w:fldChar w:fldCharType="begin"/>
    </w:r>
    <w:r w:rsidRPr="00BF6D9D">
      <w:rPr>
        <w:rFonts w:ascii="宋体" w:hAnsi="宋体"/>
        <w:sz w:val="24"/>
        <w:szCs w:val="24"/>
      </w:rPr>
      <w:instrText>PAGE   \* MERGEFORMAT</w:instrText>
    </w:r>
    <w:r w:rsidRPr="00BF6D9D">
      <w:rPr>
        <w:rFonts w:ascii="宋体" w:hAnsi="宋体"/>
        <w:sz w:val="24"/>
        <w:szCs w:val="24"/>
      </w:rPr>
      <w:fldChar w:fldCharType="separate"/>
    </w:r>
    <w:r w:rsidR="008F2166" w:rsidRPr="008F2166">
      <w:rPr>
        <w:rFonts w:ascii="宋体" w:hAnsi="宋体"/>
        <w:noProof/>
        <w:sz w:val="24"/>
        <w:szCs w:val="24"/>
        <w:lang w:val="zh-CN"/>
      </w:rPr>
      <w:t>13</w:t>
    </w:r>
    <w:r w:rsidRPr="00BF6D9D">
      <w:rPr>
        <w:rFonts w:ascii="宋体" w:hAnsi="宋体"/>
        <w:sz w:val="24"/>
        <w:szCs w:val="24"/>
      </w:rPr>
      <w:fldChar w:fldCharType="end"/>
    </w:r>
    <w:r w:rsidRPr="00BF6D9D">
      <w:rPr>
        <w:rFonts w:ascii="宋体" w:hAnsi="宋体"/>
        <w:sz w:val="24"/>
        <w:szCs w:val="24"/>
      </w:rPr>
      <w:t xml:space="preserve"> —</w:t>
    </w:r>
  </w:p>
  <w:p w:rsidR="00AA36EE" w:rsidRPr="00031298" w:rsidRDefault="00AA36EE" w:rsidP="00E94E95">
    <w:pPr>
      <w:pStyle w:val="a4"/>
      <w:rPr>
        <w:rFonts w:ascii="宋体" w:hAnsi="宋体"/>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C16" w:rsidRDefault="003E2C16" w:rsidP="000B290F">
      <w:r>
        <w:separator/>
      </w:r>
    </w:p>
  </w:footnote>
  <w:footnote w:type="continuationSeparator" w:id="0">
    <w:p w:rsidR="003E2C16" w:rsidRDefault="003E2C16" w:rsidP="000B29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6EE" w:rsidRDefault="00AA36EE" w:rsidP="00031298">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6EE" w:rsidRPr="00353DD1" w:rsidRDefault="00AA36EE" w:rsidP="00353DD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4619E"/>
    <w:multiLevelType w:val="hybridMultilevel"/>
    <w:tmpl w:val="16E6FECE"/>
    <w:lvl w:ilvl="0" w:tplc="9DB82F96">
      <w:start w:val="1"/>
      <w:numFmt w:val="decimalEnclosedCircle"/>
      <w:lvlText w:val="%1"/>
      <w:lvlJc w:val="left"/>
      <w:pPr>
        <w:ind w:left="375" w:hanging="375"/>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
    <w:nsid w:val="1F442FB4"/>
    <w:multiLevelType w:val="hybridMultilevel"/>
    <w:tmpl w:val="E550E01A"/>
    <w:lvl w:ilvl="0" w:tplc="F6CA5E9C">
      <w:start w:val="1"/>
      <w:numFmt w:val="decimalEnclosedCircle"/>
      <w:lvlText w:val="%1"/>
      <w:lvlJc w:val="left"/>
      <w:pPr>
        <w:ind w:left="375" w:hanging="375"/>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2">
    <w:nsid w:val="2222237D"/>
    <w:multiLevelType w:val="hybridMultilevel"/>
    <w:tmpl w:val="3706717C"/>
    <w:lvl w:ilvl="0" w:tplc="898AE21E">
      <w:start w:val="1"/>
      <w:numFmt w:val="decimalEnclosedCircle"/>
      <w:lvlText w:val="%1"/>
      <w:lvlJc w:val="left"/>
      <w:pPr>
        <w:ind w:left="375" w:hanging="375"/>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3">
    <w:nsid w:val="226D5C93"/>
    <w:multiLevelType w:val="hybridMultilevel"/>
    <w:tmpl w:val="8AECF19C"/>
    <w:lvl w:ilvl="0" w:tplc="D9368F44">
      <w:start w:val="1"/>
      <w:numFmt w:val="decimalEnclosedCircle"/>
      <w:lvlText w:val="%1"/>
      <w:lvlJc w:val="left"/>
      <w:pPr>
        <w:ind w:left="375" w:hanging="375"/>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4">
    <w:nsid w:val="3B6609A2"/>
    <w:multiLevelType w:val="hybridMultilevel"/>
    <w:tmpl w:val="91ECA186"/>
    <w:lvl w:ilvl="0" w:tplc="FCA2A0B4">
      <w:start w:val="1"/>
      <w:numFmt w:val="decimalEnclosedCircle"/>
      <w:lvlText w:val="%1"/>
      <w:lvlJc w:val="left"/>
      <w:pPr>
        <w:ind w:left="375" w:hanging="375"/>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5">
    <w:nsid w:val="57A172DA"/>
    <w:multiLevelType w:val="hybridMultilevel"/>
    <w:tmpl w:val="641E276C"/>
    <w:lvl w:ilvl="0" w:tplc="CA083B18">
      <w:start w:val="1"/>
      <w:numFmt w:val="decimalEnclosedCircle"/>
      <w:lvlText w:val="%1"/>
      <w:lvlJc w:val="left"/>
      <w:pPr>
        <w:ind w:left="375" w:hanging="375"/>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6">
    <w:nsid w:val="6DB505AE"/>
    <w:multiLevelType w:val="hybridMultilevel"/>
    <w:tmpl w:val="E5CAF224"/>
    <w:lvl w:ilvl="0" w:tplc="7AA44A18">
      <w:start w:val="1"/>
      <w:numFmt w:val="decimalEnclosedCircle"/>
      <w:lvlText w:val="%1"/>
      <w:lvlJc w:val="left"/>
      <w:pPr>
        <w:ind w:left="375" w:hanging="375"/>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7">
    <w:nsid w:val="7BE266EC"/>
    <w:multiLevelType w:val="hybridMultilevel"/>
    <w:tmpl w:val="B602EB60"/>
    <w:lvl w:ilvl="0" w:tplc="032C1E2A">
      <w:start w:val="1"/>
      <w:numFmt w:val="decimalEnclosedCircle"/>
      <w:lvlText w:val="%1"/>
      <w:lvlJc w:val="left"/>
      <w:pPr>
        <w:ind w:left="375" w:hanging="375"/>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8">
    <w:nsid w:val="7C45473D"/>
    <w:multiLevelType w:val="hybridMultilevel"/>
    <w:tmpl w:val="93ACB9D2"/>
    <w:lvl w:ilvl="0" w:tplc="B072AA44">
      <w:start w:val="1"/>
      <w:numFmt w:val="decimalEnclosedCircle"/>
      <w:lvlText w:val="%1"/>
      <w:lvlJc w:val="left"/>
      <w:pPr>
        <w:ind w:left="375" w:hanging="375"/>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5"/>
  <w:drawingGridVerticalSpacing w:val="579"/>
  <w:displayHorizontalDrawingGridEvery w:val="0"/>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A6922"/>
    <w:rsid w:val="00011A4C"/>
    <w:rsid w:val="00021A47"/>
    <w:rsid w:val="00031298"/>
    <w:rsid w:val="00040D65"/>
    <w:rsid w:val="00042804"/>
    <w:rsid w:val="00045FD7"/>
    <w:rsid w:val="00047019"/>
    <w:rsid w:val="000473D0"/>
    <w:rsid w:val="00070DC4"/>
    <w:rsid w:val="00075E60"/>
    <w:rsid w:val="00076340"/>
    <w:rsid w:val="00077FDA"/>
    <w:rsid w:val="00094EE2"/>
    <w:rsid w:val="0009604E"/>
    <w:rsid w:val="000A723F"/>
    <w:rsid w:val="000A7E2E"/>
    <w:rsid w:val="000B290F"/>
    <w:rsid w:val="000B2C12"/>
    <w:rsid w:val="000B3860"/>
    <w:rsid w:val="000B78F6"/>
    <w:rsid w:val="000C3661"/>
    <w:rsid w:val="000D540F"/>
    <w:rsid w:val="000E194A"/>
    <w:rsid w:val="000E69AF"/>
    <w:rsid w:val="000F7ECF"/>
    <w:rsid w:val="0010276F"/>
    <w:rsid w:val="0010555A"/>
    <w:rsid w:val="00105DB0"/>
    <w:rsid w:val="00107B23"/>
    <w:rsid w:val="00111207"/>
    <w:rsid w:val="00115A03"/>
    <w:rsid w:val="00121A65"/>
    <w:rsid w:val="00123E01"/>
    <w:rsid w:val="00123FFE"/>
    <w:rsid w:val="001304D3"/>
    <w:rsid w:val="001361EE"/>
    <w:rsid w:val="0013670D"/>
    <w:rsid w:val="00144A74"/>
    <w:rsid w:val="00152F48"/>
    <w:rsid w:val="00156227"/>
    <w:rsid w:val="0016108F"/>
    <w:rsid w:val="001634B6"/>
    <w:rsid w:val="001745DD"/>
    <w:rsid w:val="00187363"/>
    <w:rsid w:val="00194B0E"/>
    <w:rsid w:val="00194EE0"/>
    <w:rsid w:val="001A6930"/>
    <w:rsid w:val="001B2E4B"/>
    <w:rsid w:val="001B72F0"/>
    <w:rsid w:val="001B7762"/>
    <w:rsid w:val="001C48FF"/>
    <w:rsid w:val="001C5EBF"/>
    <w:rsid w:val="001D379A"/>
    <w:rsid w:val="001E0CC4"/>
    <w:rsid w:val="001E6320"/>
    <w:rsid w:val="001E7DA6"/>
    <w:rsid w:val="001F0D55"/>
    <w:rsid w:val="001F1621"/>
    <w:rsid w:val="001F4F7E"/>
    <w:rsid w:val="00206787"/>
    <w:rsid w:val="00210F5C"/>
    <w:rsid w:val="00214A1E"/>
    <w:rsid w:val="002267BD"/>
    <w:rsid w:val="0023276B"/>
    <w:rsid w:val="002413E8"/>
    <w:rsid w:val="00243248"/>
    <w:rsid w:val="00243779"/>
    <w:rsid w:val="00246CD1"/>
    <w:rsid w:val="002537F6"/>
    <w:rsid w:val="00256BF5"/>
    <w:rsid w:val="00260126"/>
    <w:rsid w:val="00266854"/>
    <w:rsid w:val="00266C5C"/>
    <w:rsid w:val="002671E9"/>
    <w:rsid w:val="002713BF"/>
    <w:rsid w:val="002739DC"/>
    <w:rsid w:val="002755BF"/>
    <w:rsid w:val="0029045F"/>
    <w:rsid w:val="00292F51"/>
    <w:rsid w:val="0029421C"/>
    <w:rsid w:val="002A0056"/>
    <w:rsid w:val="002A105E"/>
    <w:rsid w:val="002A5953"/>
    <w:rsid w:val="002C094D"/>
    <w:rsid w:val="002C4159"/>
    <w:rsid w:val="002C5982"/>
    <w:rsid w:val="002D0E54"/>
    <w:rsid w:val="002D1634"/>
    <w:rsid w:val="002D551D"/>
    <w:rsid w:val="002D5CAC"/>
    <w:rsid w:val="002E08CC"/>
    <w:rsid w:val="002E35AF"/>
    <w:rsid w:val="002E3CAE"/>
    <w:rsid w:val="002E5970"/>
    <w:rsid w:val="002F1484"/>
    <w:rsid w:val="002F26B8"/>
    <w:rsid w:val="002F384F"/>
    <w:rsid w:val="002F6BAA"/>
    <w:rsid w:val="0030327D"/>
    <w:rsid w:val="00304F62"/>
    <w:rsid w:val="00321580"/>
    <w:rsid w:val="003250C8"/>
    <w:rsid w:val="00326049"/>
    <w:rsid w:val="00340067"/>
    <w:rsid w:val="00342F65"/>
    <w:rsid w:val="00344001"/>
    <w:rsid w:val="003525B9"/>
    <w:rsid w:val="00353DD1"/>
    <w:rsid w:val="003706BA"/>
    <w:rsid w:val="00383881"/>
    <w:rsid w:val="00390D46"/>
    <w:rsid w:val="003913FF"/>
    <w:rsid w:val="0039453A"/>
    <w:rsid w:val="00396356"/>
    <w:rsid w:val="003A3523"/>
    <w:rsid w:val="003A6B5D"/>
    <w:rsid w:val="003B015E"/>
    <w:rsid w:val="003C309E"/>
    <w:rsid w:val="003C569F"/>
    <w:rsid w:val="003D1D23"/>
    <w:rsid w:val="003D26F2"/>
    <w:rsid w:val="003D46F1"/>
    <w:rsid w:val="003E26F6"/>
    <w:rsid w:val="003E2C16"/>
    <w:rsid w:val="003E6684"/>
    <w:rsid w:val="003E7F23"/>
    <w:rsid w:val="003F6644"/>
    <w:rsid w:val="0040431B"/>
    <w:rsid w:val="00412C2C"/>
    <w:rsid w:val="004346C5"/>
    <w:rsid w:val="00435CDB"/>
    <w:rsid w:val="00440E3D"/>
    <w:rsid w:val="00443D25"/>
    <w:rsid w:val="00452D50"/>
    <w:rsid w:val="004658DB"/>
    <w:rsid w:val="004749F9"/>
    <w:rsid w:val="0047679B"/>
    <w:rsid w:val="0048004A"/>
    <w:rsid w:val="0048536E"/>
    <w:rsid w:val="00493877"/>
    <w:rsid w:val="004943D7"/>
    <w:rsid w:val="00497CA4"/>
    <w:rsid w:val="004A160A"/>
    <w:rsid w:val="004A1C95"/>
    <w:rsid w:val="004A325A"/>
    <w:rsid w:val="004B12B5"/>
    <w:rsid w:val="004B3ABF"/>
    <w:rsid w:val="004B754B"/>
    <w:rsid w:val="004C4AAE"/>
    <w:rsid w:val="004C5119"/>
    <w:rsid w:val="004C6EFB"/>
    <w:rsid w:val="004D099C"/>
    <w:rsid w:val="004E3DAA"/>
    <w:rsid w:val="00500DA7"/>
    <w:rsid w:val="00501EFF"/>
    <w:rsid w:val="00502B41"/>
    <w:rsid w:val="005046A1"/>
    <w:rsid w:val="0051410A"/>
    <w:rsid w:val="00514BE8"/>
    <w:rsid w:val="0052139B"/>
    <w:rsid w:val="00526968"/>
    <w:rsid w:val="00531536"/>
    <w:rsid w:val="00535D34"/>
    <w:rsid w:val="005427EC"/>
    <w:rsid w:val="00543C9E"/>
    <w:rsid w:val="0055656E"/>
    <w:rsid w:val="00564635"/>
    <w:rsid w:val="0056488D"/>
    <w:rsid w:val="00567D53"/>
    <w:rsid w:val="005702E8"/>
    <w:rsid w:val="005753CB"/>
    <w:rsid w:val="00576C80"/>
    <w:rsid w:val="005841F7"/>
    <w:rsid w:val="00595137"/>
    <w:rsid w:val="005A04F2"/>
    <w:rsid w:val="005A08EB"/>
    <w:rsid w:val="005A08FF"/>
    <w:rsid w:val="005A601E"/>
    <w:rsid w:val="005A7046"/>
    <w:rsid w:val="005B2AE4"/>
    <w:rsid w:val="005C01D6"/>
    <w:rsid w:val="005D1A33"/>
    <w:rsid w:val="005D4B0F"/>
    <w:rsid w:val="005E20FF"/>
    <w:rsid w:val="005E2A5D"/>
    <w:rsid w:val="005E30E8"/>
    <w:rsid w:val="005E3287"/>
    <w:rsid w:val="005E49D7"/>
    <w:rsid w:val="005E7038"/>
    <w:rsid w:val="005F68B1"/>
    <w:rsid w:val="005F70A4"/>
    <w:rsid w:val="00600098"/>
    <w:rsid w:val="00607B9B"/>
    <w:rsid w:val="00607BCE"/>
    <w:rsid w:val="00610EAD"/>
    <w:rsid w:val="00611EE7"/>
    <w:rsid w:val="006179FB"/>
    <w:rsid w:val="006203F6"/>
    <w:rsid w:val="00622105"/>
    <w:rsid w:val="006364BE"/>
    <w:rsid w:val="006522F2"/>
    <w:rsid w:val="006526B8"/>
    <w:rsid w:val="00656E79"/>
    <w:rsid w:val="00662DFB"/>
    <w:rsid w:val="00663C54"/>
    <w:rsid w:val="006677BB"/>
    <w:rsid w:val="00671B25"/>
    <w:rsid w:val="00675F44"/>
    <w:rsid w:val="00681AE6"/>
    <w:rsid w:val="00681F9C"/>
    <w:rsid w:val="006875F8"/>
    <w:rsid w:val="00690585"/>
    <w:rsid w:val="00692B99"/>
    <w:rsid w:val="006955D0"/>
    <w:rsid w:val="00696B00"/>
    <w:rsid w:val="00696B5C"/>
    <w:rsid w:val="00697332"/>
    <w:rsid w:val="006A3A08"/>
    <w:rsid w:val="006B4DEF"/>
    <w:rsid w:val="006C42EC"/>
    <w:rsid w:val="006C48E8"/>
    <w:rsid w:val="006D2B3E"/>
    <w:rsid w:val="006D5896"/>
    <w:rsid w:val="006D5E6B"/>
    <w:rsid w:val="006E21EC"/>
    <w:rsid w:val="006E4A78"/>
    <w:rsid w:val="006E7B9E"/>
    <w:rsid w:val="006F246D"/>
    <w:rsid w:val="006F2634"/>
    <w:rsid w:val="006F28FD"/>
    <w:rsid w:val="006F2BDB"/>
    <w:rsid w:val="00701537"/>
    <w:rsid w:val="00701539"/>
    <w:rsid w:val="007045BF"/>
    <w:rsid w:val="007128F0"/>
    <w:rsid w:val="00716FC5"/>
    <w:rsid w:val="00723423"/>
    <w:rsid w:val="007346EF"/>
    <w:rsid w:val="00741DFD"/>
    <w:rsid w:val="00745758"/>
    <w:rsid w:val="007506A8"/>
    <w:rsid w:val="0075395E"/>
    <w:rsid w:val="00755F2D"/>
    <w:rsid w:val="00756D8C"/>
    <w:rsid w:val="00760C37"/>
    <w:rsid w:val="00763A39"/>
    <w:rsid w:val="00767E88"/>
    <w:rsid w:val="0077084A"/>
    <w:rsid w:val="00772D80"/>
    <w:rsid w:val="00774494"/>
    <w:rsid w:val="00782567"/>
    <w:rsid w:val="007941A5"/>
    <w:rsid w:val="00794BDF"/>
    <w:rsid w:val="007A1C15"/>
    <w:rsid w:val="007A577E"/>
    <w:rsid w:val="007A6922"/>
    <w:rsid w:val="007B1495"/>
    <w:rsid w:val="007B1AD7"/>
    <w:rsid w:val="007B7BAC"/>
    <w:rsid w:val="007C159E"/>
    <w:rsid w:val="007C31CA"/>
    <w:rsid w:val="007C79D3"/>
    <w:rsid w:val="007D0823"/>
    <w:rsid w:val="007D5420"/>
    <w:rsid w:val="007D6AD5"/>
    <w:rsid w:val="007E4FD8"/>
    <w:rsid w:val="007E6131"/>
    <w:rsid w:val="007F3063"/>
    <w:rsid w:val="007F5B04"/>
    <w:rsid w:val="007F7870"/>
    <w:rsid w:val="00802F83"/>
    <w:rsid w:val="00812CB7"/>
    <w:rsid w:val="008135E9"/>
    <w:rsid w:val="00815AFF"/>
    <w:rsid w:val="00825140"/>
    <w:rsid w:val="0082540D"/>
    <w:rsid w:val="00826CBD"/>
    <w:rsid w:val="008273C8"/>
    <w:rsid w:val="008336E3"/>
    <w:rsid w:val="008470A1"/>
    <w:rsid w:val="00850869"/>
    <w:rsid w:val="00852848"/>
    <w:rsid w:val="00862E72"/>
    <w:rsid w:val="00864EAF"/>
    <w:rsid w:val="00873982"/>
    <w:rsid w:val="00882F07"/>
    <w:rsid w:val="0088403F"/>
    <w:rsid w:val="008B1DD9"/>
    <w:rsid w:val="008B273E"/>
    <w:rsid w:val="008B3C5B"/>
    <w:rsid w:val="008C2065"/>
    <w:rsid w:val="008C41C0"/>
    <w:rsid w:val="008C773F"/>
    <w:rsid w:val="008D0D9E"/>
    <w:rsid w:val="008D2730"/>
    <w:rsid w:val="008E1B42"/>
    <w:rsid w:val="008E2E38"/>
    <w:rsid w:val="008E3985"/>
    <w:rsid w:val="008E4162"/>
    <w:rsid w:val="008F2166"/>
    <w:rsid w:val="008F3ABF"/>
    <w:rsid w:val="008F5574"/>
    <w:rsid w:val="008F60DD"/>
    <w:rsid w:val="00901847"/>
    <w:rsid w:val="009023CC"/>
    <w:rsid w:val="00907D01"/>
    <w:rsid w:val="00912C8D"/>
    <w:rsid w:val="0091432F"/>
    <w:rsid w:val="009160F9"/>
    <w:rsid w:val="0091688B"/>
    <w:rsid w:val="00931D11"/>
    <w:rsid w:val="009349AE"/>
    <w:rsid w:val="00937AA8"/>
    <w:rsid w:val="0094478E"/>
    <w:rsid w:val="009448C6"/>
    <w:rsid w:val="0095306D"/>
    <w:rsid w:val="0095447F"/>
    <w:rsid w:val="0095573F"/>
    <w:rsid w:val="00977A08"/>
    <w:rsid w:val="00986B8D"/>
    <w:rsid w:val="00987685"/>
    <w:rsid w:val="00990B82"/>
    <w:rsid w:val="009A5E1F"/>
    <w:rsid w:val="009A7A22"/>
    <w:rsid w:val="009B02C6"/>
    <w:rsid w:val="009C3457"/>
    <w:rsid w:val="009D2A21"/>
    <w:rsid w:val="009D3420"/>
    <w:rsid w:val="009E24E3"/>
    <w:rsid w:val="009E5FB8"/>
    <w:rsid w:val="009F191A"/>
    <w:rsid w:val="009F62F0"/>
    <w:rsid w:val="00A00174"/>
    <w:rsid w:val="00A01B8B"/>
    <w:rsid w:val="00A10A08"/>
    <w:rsid w:val="00A1185B"/>
    <w:rsid w:val="00A15099"/>
    <w:rsid w:val="00A24FEC"/>
    <w:rsid w:val="00A315FA"/>
    <w:rsid w:val="00A3292E"/>
    <w:rsid w:val="00A3695D"/>
    <w:rsid w:val="00A421C0"/>
    <w:rsid w:val="00A62DE5"/>
    <w:rsid w:val="00A63931"/>
    <w:rsid w:val="00A6707E"/>
    <w:rsid w:val="00A730B5"/>
    <w:rsid w:val="00A917A7"/>
    <w:rsid w:val="00A923AD"/>
    <w:rsid w:val="00A92C30"/>
    <w:rsid w:val="00A934E8"/>
    <w:rsid w:val="00A95038"/>
    <w:rsid w:val="00A974B1"/>
    <w:rsid w:val="00A9760A"/>
    <w:rsid w:val="00A979B7"/>
    <w:rsid w:val="00AA33B8"/>
    <w:rsid w:val="00AA36EE"/>
    <w:rsid w:val="00AB6B34"/>
    <w:rsid w:val="00AC266B"/>
    <w:rsid w:val="00AC6717"/>
    <w:rsid w:val="00AD3CCE"/>
    <w:rsid w:val="00AE12D5"/>
    <w:rsid w:val="00AE1A4E"/>
    <w:rsid w:val="00AF229D"/>
    <w:rsid w:val="00AF4258"/>
    <w:rsid w:val="00AF4C58"/>
    <w:rsid w:val="00AF555B"/>
    <w:rsid w:val="00AF5635"/>
    <w:rsid w:val="00AF5A56"/>
    <w:rsid w:val="00AF7489"/>
    <w:rsid w:val="00B0303F"/>
    <w:rsid w:val="00B04B98"/>
    <w:rsid w:val="00B10F4C"/>
    <w:rsid w:val="00B140B9"/>
    <w:rsid w:val="00B26828"/>
    <w:rsid w:val="00B27233"/>
    <w:rsid w:val="00B47B78"/>
    <w:rsid w:val="00B5119E"/>
    <w:rsid w:val="00B54E53"/>
    <w:rsid w:val="00B611DD"/>
    <w:rsid w:val="00B67DCF"/>
    <w:rsid w:val="00B93464"/>
    <w:rsid w:val="00B97474"/>
    <w:rsid w:val="00BA3874"/>
    <w:rsid w:val="00BA42DC"/>
    <w:rsid w:val="00BB279D"/>
    <w:rsid w:val="00BB33BB"/>
    <w:rsid w:val="00BB4A66"/>
    <w:rsid w:val="00BD70D8"/>
    <w:rsid w:val="00BE45A3"/>
    <w:rsid w:val="00BE6B98"/>
    <w:rsid w:val="00BF101B"/>
    <w:rsid w:val="00BF26C6"/>
    <w:rsid w:val="00BF6D9D"/>
    <w:rsid w:val="00C06B95"/>
    <w:rsid w:val="00C1272A"/>
    <w:rsid w:val="00C3140C"/>
    <w:rsid w:val="00C35B20"/>
    <w:rsid w:val="00C41DE9"/>
    <w:rsid w:val="00C41EA4"/>
    <w:rsid w:val="00C516FD"/>
    <w:rsid w:val="00C55B63"/>
    <w:rsid w:val="00C6065B"/>
    <w:rsid w:val="00C64A73"/>
    <w:rsid w:val="00C653C3"/>
    <w:rsid w:val="00C66BE8"/>
    <w:rsid w:val="00C77209"/>
    <w:rsid w:val="00C8275D"/>
    <w:rsid w:val="00C91D2A"/>
    <w:rsid w:val="00CA20AB"/>
    <w:rsid w:val="00CA5901"/>
    <w:rsid w:val="00CB1C11"/>
    <w:rsid w:val="00CB511F"/>
    <w:rsid w:val="00CB7938"/>
    <w:rsid w:val="00CC1625"/>
    <w:rsid w:val="00CC4078"/>
    <w:rsid w:val="00CC71CE"/>
    <w:rsid w:val="00CD0E7D"/>
    <w:rsid w:val="00CD3408"/>
    <w:rsid w:val="00CD3957"/>
    <w:rsid w:val="00CD5218"/>
    <w:rsid w:val="00CE01BA"/>
    <w:rsid w:val="00CE425B"/>
    <w:rsid w:val="00CF6690"/>
    <w:rsid w:val="00CF736C"/>
    <w:rsid w:val="00CF737B"/>
    <w:rsid w:val="00D03DCE"/>
    <w:rsid w:val="00D05111"/>
    <w:rsid w:val="00D06F89"/>
    <w:rsid w:val="00D14651"/>
    <w:rsid w:val="00D16330"/>
    <w:rsid w:val="00D1650B"/>
    <w:rsid w:val="00D214DC"/>
    <w:rsid w:val="00D27FF0"/>
    <w:rsid w:val="00D34064"/>
    <w:rsid w:val="00D40FDA"/>
    <w:rsid w:val="00D41FC3"/>
    <w:rsid w:val="00D4616A"/>
    <w:rsid w:val="00D46FD2"/>
    <w:rsid w:val="00D523AE"/>
    <w:rsid w:val="00D5436D"/>
    <w:rsid w:val="00D6468D"/>
    <w:rsid w:val="00D71C35"/>
    <w:rsid w:val="00D748AE"/>
    <w:rsid w:val="00D82356"/>
    <w:rsid w:val="00D90A2F"/>
    <w:rsid w:val="00D94745"/>
    <w:rsid w:val="00DA0ADA"/>
    <w:rsid w:val="00DA2B2A"/>
    <w:rsid w:val="00DA3D9F"/>
    <w:rsid w:val="00DA51C0"/>
    <w:rsid w:val="00DA79EE"/>
    <w:rsid w:val="00DC0243"/>
    <w:rsid w:val="00DC0881"/>
    <w:rsid w:val="00DC5199"/>
    <w:rsid w:val="00DD0A0A"/>
    <w:rsid w:val="00DD4107"/>
    <w:rsid w:val="00DE15E5"/>
    <w:rsid w:val="00DE24CE"/>
    <w:rsid w:val="00DE6E02"/>
    <w:rsid w:val="00E22878"/>
    <w:rsid w:val="00E2430E"/>
    <w:rsid w:val="00E31E0E"/>
    <w:rsid w:val="00E36E2B"/>
    <w:rsid w:val="00E4295F"/>
    <w:rsid w:val="00E42C30"/>
    <w:rsid w:val="00E42D66"/>
    <w:rsid w:val="00E43D5F"/>
    <w:rsid w:val="00E50F8C"/>
    <w:rsid w:val="00E5106F"/>
    <w:rsid w:val="00E54AC3"/>
    <w:rsid w:val="00E5769F"/>
    <w:rsid w:val="00E91D50"/>
    <w:rsid w:val="00E91EB8"/>
    <w:rsid w:val="00E92531"/>
    <w:rsid w:val="00E93D24"/>
    <w:rsid w:val="00E94E95"/>
    <w:rsid w:val="00E96776"/>
    <w:rsid w:val="00EA1360"/>
    <w:rsid w:val="00EB3C8D"/>
    <w:rsid w:val="00EC778E"/>
    <w:rsid w:val="00ED3CBC"/>
    <w:rsid w:val="00ED7160"/>
    <w:rsid w:val="00EE265E"/>
    <w:rsid w:val="00EE5D69"/>
    <w:rsid w:val="00EE6496"/>
    <w:rsid w:val="00EF01D0"/>
    <w:rsid w:val="00EF738B"/>
    <w:rsid w:val="00EF7A21"/>
    <w:rsid w:val="00F10C82"/>
    <w:rsid w:val="00F120F7"/>
    <w:rsid w:val="00F14CF8"/>
    <w:rsid w:val="00F33A8C"/>
    <w:rsid w:val="00F367E7"/>
    <w:rsid w:val="00F5126E"/>
    <w:rsid w:val="00F51524"/>
    <w:rsid w:val="00F56396"/>
    <w:rsid w:val="00F56DE4"/>
    <w:rsid w:val="00F61057"/>
    <w:rsid w:val="00F6161C"/>
    <w:rsid w:val="00F71748"/>
    <w:rsid w:val="00F7288D"/>
    <w:rsid w:val="00F85145"/>
    <w:rsid w:val="00F92C3F"/>
    <w:rsid w:val="00FA29DE"/>
    <w:rsid w:val="00FA3DEC"/>
    <w:rsid w:val="00FB7DBC"/>
    <w:rsid w:val="00FC317B"/>
    <w:rsid w:val="00FD0C6C"/>
    <w:rsid w:val="00FE03A3"/>
    <w:rsid w:val="00FE12EC"/>
    <w:rsid w:val="00FE56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annotation text" w:locked="1" w:uiPriority="0"/>
    <w:lsdException w:name="header" w:locked="1" w:uiPriority="0"/>
    <w:lsdException w:name="footer" w:locked="1"/>
    <w:lsdException w:name="caption" w:locked="1" w:uiPriority="0" w:qFormat="1"/>
    <w:lsdException w:name="annotation reference" w:locked="1" w:uiPriority="0"/>
    <w:lsdException w:name="page number" w:locked="1" w:uiPriority="0"/>
    <w:lsdException w:name="List 3" w:locked="1" w:uiPriority="0"/>
    <w:lsdException w:name="Title" w:locked="1" w:semiHidden="0" w:uiPriority="0" w:unhideWhenUsed="0" w:qFormat="1"/>
    <w:lsdException w:name="Default Paragraph Font" w:locked="1" w:uiPriority="0"/>
    <w:lsdException w:name="Body Text" w:locked="1" w:uiPriority="0"/>
    <w:lsdException w:name="Subtitle" w:locked="1" w:semiHidden="0" w:uiPriority="0" w:unhideWhenUsed="0" w:qFormat="1"/>
    <w:lsdException w:name="Body Text Indent 2" w:locked="1" w:uiPriority="0"/>
    <w:lsdException w:name="Hyperlink" w:locked="1" w:uiPriority="0"/>
    <w:lsdException w:name="Strong" w:locked="1" w:semiHidden="0" w:uiPriority="0" w:unhideWhenUsed="0" w:qFormat="1"/>
    <w:lsdException w:name="Emphasis" w:locked="1" w:semiHidden="0" w:uiPriority="0" w:unhideWhenUsed="0" w:qFormat="1"/>
    <w:lsdException w:name="Plain Text" w:locked="1" w:uiPriority="0"/>
    <w:lsdException w:name="Normal (Web)" w:locked="1" w:uiPriority="0"/>
    <w:lsdException w:name="HTML Preformatted" w:locked="1" w:uiPriority="0"/>
    <w:lsdException w:name="No List" w:locked="1" w:uiPriority="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73E"/>
    <w:pPr>
      <w:widowControl w:val="0"/>
      <w:jc w:val="both"/>
    </w:pPr>
    <w:rPr>
      <w:kern w:val="2"/>
      <w:sz w:val="21"/>
      <w:szCs w:val="22"/>
    </w:rPr>
  </w:style>
  <w:style w:type="paragraph" w:styleId="1">
    <w:name w:val="heading 1"/>
    <w:basedOn w:val="a"/>
    <w:next w:val="a"/>
    <w:link w:val="1Char"/>
    <w:uiPriority w:val="99"/>
    <w:qFormat/>
    <w:rsid w:val="005D4B0F"/>
    <w:pPr>
      <w:keepNext/>
      <w:keepLines/>
      <w:spacing w:before="340" w:after="330" w:line="578" w:lineRule="auto"/>
      <w:outlineLvl w:val="0"/>
    </w:pPr>
    <w:rPr>
      <w:rFonts w:ascii="Times New Roman" w:hAnsi="Times New Roman"/>
      <w:b/>
      <w:kern w:val="44"/>
      <w:sz w:val="44"/>
      <w:szCs w:val="20"/>
    </w:rPr>
  </w:style>
  <w:style w:type="paragraph" w:styleId="2">
    <w:name w:val="heading 2"/>
    <w:basedOn w:val="a"/>
    <w:next w:val="a"/>
    <w:link w:val="2Char"/>
    <w:uiPriority w:val="99"/>
    <w:qFormat/>
    <w:rsid w:val="005D4B0F"/>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rsid w:val="005D4B0F"/>
    <w:pPr>
      <w:keepNext/>
      <w:keepLines/>
      <w:spacing w:before="260" w:after="260" w:line="415" w:lineRule="auto"/>
      <w:outlineLvl w:val="2"/>
    </w:pPr>
    <w:rPr>
      <w:rFonts w:ascii="Times New Roman" w:hAnsi="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5D4B0F"/>
    <w:rPr>
      <w:rFonts w:ascii="Times New Roman" w:eastAsia="宋体" w:hAnsi="Times New Roman" w:cs="Times New Roman"/>
      <w:b/>
      <w:kern w:val="44"/>
      <w:sz w:val="20"/>
      <w:szCs w:val="20"/>
    </w:rPr>
  </w:style>
  <w:style w:type="character" w:customStyle="1" w:styleId="2Char">
    <w:name w:val="标题 2 Char"/>
    <w:link w:val="2"/>
    <w:uiPriority w:val="99"/>
    <w:locked/>
    <w:rsid w:val="005D4B0F"/>
    <w:rPr>
      <w:rFonts w:ascii="Cambria" w:eastAsia="宋体" w:hAnsi="Cambria" w:cs="Times New Roman"/>
      <w:b/>
      <w:bCs/>
      <w:sz w:val="32"/>
      <w:szCs w:val="32"/>
    </w:rPr>
  </w:style>
  <w:style w:type="character" w:customStyle="1" w:styleId="3Char">
    <w:name w:val="标题 3 Char"/>
    <w:link w:val="3"/>
    <w:uiPriority w:val="99"/>
    <w:locked/>
    <w:rsid w:val="005D4B0F"/>
    <w:rPr>
      <w:rFonts w:ascii="Times New Roman" w:eastAsia="宋体" w:hAnsi="Times New Roman" w:cs="Times New Roman"/>
      <w:b/>
      <w:sz w:val="20"/>
      <w:szCs w:val="20"/>
    </w:rPr>
  </w:style>
  <w:style w:type="paragraph" w:styleId="a3">
    <w:name w:val="header"/>
    <w:basedOn w:val="a"/>
    <w:link w:val="Char"/>
    <w:uiPriority w:val="99"/>
    <w:rsid w:val="000B290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0B290F"/>
    <w:rPr>
      <w:rFonts w:cs="Times New Roman"/>
      <w:sz w:val="18"/>
      <w:szCs w:val="18"/>
    </w:rPr>
  </w:style>
  <w:style w:type="paragraph" w:styleId="a4">
    <w:name w:val="footer"/>
    <w:basedOn w:val="a"/>
    <w:link w:val="Char0"/>
    <w:uiPriority w:val="99"/>
    <w:rsid w:val="000B290F"/>
    <w:pPr>
      <w:tabs>
        <w:tab w:val="center" w:pos="4153"/>
        <w:tab w:val="right" w:pos="8306"/>
      </w:tabs>
      <w:snapToGrid w:val="0"/>
      <w:jc w:val="left"/>
    </w:pPr>
    <w:rPr>
      <w:sz w:val="18"/>
      <w:szCs w:val="18"/>
    </w:rPr>
  </w:style>
  <w:style w:type="character" w:customStyle="1" w:styleId="FooterChar">
    <w:name w:val="Footer Char"/>
    <w:uiPriority w:val="99"/>
    <w:locked/>
    <w:rsid w:val="005D4B0F"/>
    <w:rPr>
      <w:rFonts w:ascii="Tahoma" w:hAnsi="Tahoma"/>
      <w:sz w:val="18"/>
    </w:rPr>
  </w:style>
  <w:style w:type="character" w:customStyle="1" w:styleId="Char0">
    <w:name w:val="页脚 Char"/>
    <w:link w:val="a4"/>
    <w:uiPriority w:val="99"/>
    <w:locked/>
    <w:rsid w:val="000B290F"/>
    <w:rPr>
      <w:rFonts w:cs="Times New Roman"/>
      <w:sz w:val="18"/>
      <w:szCs w:val="18"/>
    </w:rPr>
  </w:style>
  <w:style w:type="character" w:styleId="a5">
    <w:name w:val="Hyperlink"/>
    <w:uiPriority w:val="99"/>
    <w:rsid w:val="000B290F"/>
    <w:rPr>
      <w:rFonts w:cs="Times New Roman"/>
      <w:color w:val="0563C1"/>
      <w:u w:val="single"/>
    </w:rPr>
  </w:style>
  <w:style w:type="paragraph" w:styleId="a6">
    <w:name w:val="List Paragraph"/>
    <w:basedOn w:val="a"/>
    <w:uiPriority w:val="99"/>
    <w:qFormat/>
    <w:rsid w:val="005D4B0F"/>
    <w:pPr>
      <w:ind w:firstLineChars="200" w:firstLine="420"/>
    </w:pPr>
  </w:style>
  <w:style w:type="character" w:customStyle="1" w:styleId="ft17">
    <w:name w:val="ft17"/>
    <w:uiPriority w:val="99"/>
    <w:rsid w:val="005D4B0F"/>
    <w:rPr>
      <w:rFonts w:cs="Times New Roman"/>
    </w:rPr>
  </w:style>
  <w:style w:type="character" w:customStyle="1" w:styleId="ft23">
    <w:name w:val="ft23"/>
    <w:uiPriority w:val="99"/>
    <w:rsid w:val="005D4B0F"/>
    <w:rPr>
      <w:rFonts w:cs="Times New Roman"/>
    </w:rPr>
  </w:style>
  <w:style w:type="character" w:customStyle="1" w:styleId="ft27">
    <w:name w:val="ft27"/>
    <w:uiPriority w:val="99"/>
    <w:rsid w:val="005D4B0F"/>
    <w:rPr>
      <w:rFonts w:cs="Times New Roman"/>
    </w:rPr>
  </w:style>
  <w:style w:type="paragraph" w:styleId="a7">
    <w:name w:val="Normal (Web)"/>
    <w:basedOn w:val="a"/>
    <w:uiPriority w:val="99"/>
    <w:rsid w:val="005D4B0F"/>
    <w:pPr>
      <w:widowControl/>
      <w:spacing w:before="100" w:beforeAutospacing="1" w:after="100" w:afterAutospacing="1"/>
      <w:jc w:val="left"/>
    </w:pPr>
    <w:rPr>
      <w:rFonts w:ascii="宋体" w:hAnsi="宋体" w:cs="宋体"/>
      <w:color w:val="000000"/>
      <w:kern w:val="0"/>
      <w:sz w:val="24"/>
      <w:szCs w:val="24"/>
    </w:rPr>
  </w:style>
  <w:style w:type="paragraph" w:styleId="a8">
    <w:name w:val="Subtitle"/>
    <w:basedOn w:val="a"/>
    <w:next w:val="a"/>
    <w:link w:val="Char1"/>
    <w:uiPriority w:val="99"/>
    <w:qFormat/>
    <w:rsid w:val="005D4B0F"/>
    <w:pPr>
      <w:spacing w:before="240" w:after="60" w:line="312" w:lineRule="auto"/>
      <w:jc w:val="center"/>
      <w:outlineLvl w:val="1"/>
    </w:pPr>
    <w:rPr>
      <w:rFonts w:ascii="Cambria" w:hAnsi="Cambria"/>
      <w:b/>
      <w:bCs/>
      <w:kern w:val="28"/>
      <w:sz w:val="32"/>
      <w:szCs w:val="32"/>
    </w:rPr>
  </w:style>
  <w:style w:type="character" w:customStyle="1" w:styleId="SubtitleChar">
    <w:name w:val="Subtitle Char"/>
    <w:uiPriority w:val="99"/>
    <w:locked/>
    <w:rsid w:val="005D4B0F"/>
    <w:rPr>
      <w:rFonts w:ascii="Cambria" w:eastAsia="宋体" w:hAnsi="Cambria"/>
      <w:b/>
      <w:kern w:val="28"/>
      <w:sz w:val="32"/>
    </w:rPr>
  </w:style>
  <w:style w:type="character" w:customStyle="1" w:styleId="Char1">
    <w:name w:val="副标题 Char"/>
    <w:link w:val="a8"/>
    <w:uiPriority w:val="99"/>
    <w:locked/>
    <w:rsid w:val="005D4B0F"/>
    <w:rPr>
      <w:rFonts w:ascii="Cambria" w:eastAsia="宋体" w:hAnsi="Cambria" w:cs="Times New Roman"/>
      <w:b/>
      <w:bCs/>
      <w:kern w:val="28"/>
      <w:sz w:val="32"/>
      <w:szCs w:val="32"/>
    </w:rPr>
  </w:style>
  <w:style w:type="table" w:styleId="a9">
    <w:name w:val="Table Grid"/>
    <w:basedOn w:val="a1"/>
    <w:uiPriority w:val="99"/>
    <w:rsid w:val="005D4B0F"/>
    <w:pPr>
      <w:widowControl w:val="0"/>
      <w:jc w:val="both"/>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
    <w:uiPriority w:val="99"/>
    <w:rsid w:val="005D4B0F"/>
    <w:pPr>
      <w:ind w:firstLineChars="200" w:firstLine="420"/>
    </w:pPr>
    <w:rPr>
      <w:rFonts w:ascii="Times New Roman" w:hAnsi="Times New Roman"/>
      <w:sz w:val="32"/>
      <w:szCs w:val="32"/>
    </w:rPr>
  </w:style>
  <w:style w:type="character" w:styleId="aa">
    <w:name w:val="page number"/>
    <w:uiPriority w:val="99"/>
    <w:rsid w:val="005D4B0F"/>
    <w:rPr>
      <w:rFonts w:cs="Times New Roman"/>
    </w:rPr>
  </w:style>
  <w:style w:type="paragraph" w:customStyle="1" w:styleId="p0">
    <w:name w:val="p0"/>
    <w:basedOn w:val="a"/>
    <w:uiPriority w:val="99"/>
    <w:rsid w:val="005D4B0F"/>
    <w:pPr>
      <w:widowControl/>
      <w:spacing w:before="100" w:beforeAutospacing="1" w:after="100" w:afterAutospacing="1"/>
      <w:jc w:val="left"/>
    </w:pPr>
    <w:rPr>
      <w:rFonts w:ascii="宋体" w:hAnsi="宋体" w:cs="宋体"/>
      <w:kern w:val="0"/>
      <w:sz w:val="24"/>
      <w:szCs w:val="24"/>
    </w:rPr>
  </w:style>
  <w:style w:type="paragraph" w:customStyle="1" w:styleId="10">
    <w:name w:val="样式1"/>
    <w:basedOn w:val="a"/>
    <w:uiPriority w:val="99"/>
    <w:rsid w:val="005D4B0F"/>
    <w:pPr>
      <w:spacing w:line="360" w:lineRule="auto"/>
    </w:pPr>
    <w:rPr>
      <w:rFonts w:ascii="Times New Roman" w:hAnsi="Times New Roman"/>
      <w:szCs w:val="24"/>
    </w:rPr>
  </w:style>
  <w:style w:type="paragraph" w:styleId="ab">
    <w:name w:val="Date"/>
    <w:basedOn w:val="a"/>
    <w:next w:val="a"/>
    <w:link w:val="Char2"/>
    <w:uiPriority w:val="99"/>
    <w:rsid w:val="005D4B0F"/>
    <w:pPr>
      <w:ind w:leftChars="2500" w:left="100"/>
    </w:pPr>
    <w:rPr>
      <w:rFonts w:ascii="Times New Roman" w:hAnsi="Times New Roman"/>
      <w:szCs w:val="24"/>
    </w:rPr>
  </w:style>
  <w:style w:type="character" w:customStyle="1" w:styleId="Char2">
    <w:name w:val="日期 Char"/>
    <w:link w:val="ab"/>
    <w:uiPriority w:val="99"/>
    <w:locked/>
    <w:rsid w:val="005D4B0F"/>
    <w:rPr>
      <w:rFonts w:ascii="Times New Roman" w:eastAsia="宋体" w:hAnsi="Times New Roman" w:cs="Times New Roman"/>
      <w:sz w:val="24"/>
      <w:szCs w:val="24"/>
    </w:rPr>
  </w:style>
  <w:style w:type="character" w:customStyle="1" w:styleId="11">
    <w:name w:val="页码1"/>
    <w:uiPriority w:val="99"/>
    <w:rsid w:val="005D4B0F"/>
  </w:style>
  <w:style w:type="character" w:customStyle="1" w:styleId="CharChar2">
    <w:name w:val="Char Char2"/>
    <w:uiPriority w:val="99"/>
    <w:rsid w:val="005D4B0F"/>
    <w:rPr>
      <w:rFonts w:eastAsia="宋体"/>
      <w:kern w:val="2"/>
      <w:sz w:val="18"/>
    </w:rPr>
  </w:style>
  <w:style w:type="paragraph" w:styleId="ac">
    <w:name w:val="Balloon Text"/>
    <w:basedOn w:val="a"/>
    <w:link w:val="Char3"/>
    <w:uiPriority w:val="99"/>
    <w:rsid w:val="005D4B0F"/>
    <w:rPr>
      <w:rFonts w:ascii="Times New Roman" w:hAnsi="Times New Roman"/>
      <w:sz w:val="18"/>
      <w:szCs w:val="18"/>
    </w:rPr>
  </w:style>
  <w:style w:type="character" w:customStyle="1" w:styleId="Char3">
    <w:name w:val="批注框文本 Char"/>
    <w:link w:val="ac"/>
    <w:uiPriority w:val="99"/>
    <w:locked/>
    <w:rsid w:val="005D4B0F"/>
    <w:rPr>
      <w:rFonts w:ascii="Times New Roman" w:eastAsia="宋体" w:hAnsi="Times New Roman" w:cs="Times New Roman"/>
      <w:sz w:val="18"/>
      <w:szCs w:val="18"/>
    </w:rPr>
  </w:style>
  <w:style w:type="character" w:customStyle="1" w:styleId="Char4">
    <w:name w:val="纯文本 Char"/>
    <w:link w:val="ad"/>
    <w:uiPriority w:val="99"/>
    <w:locked/>
    <w:rsid w:val="005D4B0F"/>
    <w:rPr>
      <w:rFonts w:ascii="宋体" w:hAnsi="Courier New"/>
      <w:sz w:val="21"/>
    </w:rPr>
  </w:style>
  <w:style w:type="paragraph" w:styleId="ad">
    <w:name w:val="Plain Text"/>
    <w:basedOn w:val="a"/>
    <w:link w:val="Char4"/>
    <w:uiPriority w:val="99"/>
    <w:rsid w:val="005D4B0F"/>
    <w:rPr>
      <w:rFonts w:ascii="宋体" w:hAnsi="Courier New"/>
      <w:kern w:val="0"/>
      <w:sz w:val="20"/>
      <w:szCs w:val="21"/>
    </w:rPr>
  </w:style>
  <w:style w:type="character" w:customStyle="1" w:styleId="PlainTextChar1">
    <w:name w:val="Plain Text Char1"/>
    <w:uiPriority w:val="99"/>
    <w:semiHidden/>
    <w:rsid w:val="00211E40"/>
    <w:rPr>
      <w:rFonts w:ascii="宋体" w:hAnsi="Courier New" w:cs="Courier New"/>
      <w:szCs w:val="21"/>
    </w:rPr>
  </w:style>
  <w:style w:type="character" w:customStyle="1" w:styleId="Char10">
    <w:name w:val="纯文本 Char1"/>
    <w:uiPriority w:val="99"/>
    <w:rsid w:val="005D4B0F"/>
    <w:rPr>
      <w:rFonts w:ascii="宋体" w:eastAsia="宋体" w:hAnsi="Courier New" w:cs="Courier New"/>
      <w:sz w:val="21"/>
      <w:szCs w:val="21"/>
    </w:rPr>
  </w:style>
  <w:style w:type="paragraph" w:customStyle="1" w:styleId="12">
    <w:name w:val="列出段落1"/>
    <w:basedOn w:val="a"/>
    <w:uiPriority w:val="99"/>
    <w:rsid w:val="005D4B0F"/>
    <w:pPr>
      <w:ind w:firstLineChars="200" w:firstLine="420"/>
    </w:pPr>
  </w:style>
  <w:style w:type="paragraph" w:customStyle="1" w:styleId="13">
    <w:name w:val="无间隔1"/>
    <w:uiPriority w:val="99"/>
    <w:rsid w:val="005D4B0F"/>
    <w:pPr>
      <w:adjustRightInd w:val="0"/>
      <w:snapToGrid w:val="0"/>
    </w:pPr>
    <w:rPr>
      <w:rFonts w:ascii="Tahoma" w:eastAsia="微软雅黑" w:hAnsi="Tahoma"/>
      <w:sz w:val="22"/>
      <w:szCs w:val="22"/>
    </w:rPr>
  </w:style>
  <w:style w:type="paragraph" w:customStyle="1" w:styleId="CharCharCharCharCharCharCharCharCharCharCharCharChar">
    <w:name w:val="Char Char Char Char Char Char Char Char Char Char Char Char Char"/>
    <w:basedOn w:val="a"/>
    <w:uiPriority w:val="99"/>
    <w:rsid w:val="005D4B0F"/>
    <w:pPr>
      <w:widowControl/>
      <w:spacing w:after="160" w:line="240" w:lineRule="exact"/>
      <w:jc w:val="left"/>
    </w:pPr>
    <w:rPr>
      <w:rFonts w:ascii="Verdana" w:hAnsi="Verdana"/>
      <w:kern w:val="0"/>
      <w:sz w:val="20"/>
      <w:szCs w:val="20"/>
      <w:lang w:eastAsia="en-US"/>
    </w:rPr>
  </w:style>
  <w:style w:type="paragraph" w:styleId="ae">
    <w:name w:val="Body Text Indent"/>
    <w:basedOn w:val="a"/>
    <w:next w:val="a4"/>
    <w:link w:val="Char5"/>
    <w:uiPriority w:val="99"/>
    <w:rsid w:val="005D4B0F"/>
    <w:pPr>
      <w:ind w:firstLineChars="200" w:firstLine="200"/>
    </w:pPr>
    <w:rPr>
      <w:rFonts w:ascii="Times New Roman" w:eastAsia="仿宋_GB2312" w:hAnsi="Times New Roman"/>
      <w:kern w:val="0"/>
      <w:sz w:val="30"/>
      <w:szCs w:val="24"/>
    </w:rPr>
  </w:style>
  <w:style w:type="character" w:customStyle="1" w:styleId="Char5">
    <w:name w:val="正文文本缩进 Char"/>
    <w:link w:val="ae"/>
    <w:uiPriority w:val="99"/>
    <w:locked/>
    <w:rsid w:val="005D4B0F"/>
    <w:rPr>
      <w:rFonts w:ascii="Times New Roman" w:eastAsia="仿宋_GB2312" w:hAnsi="Times New Roman" w:cs="Times New Roman"/>
      <w:sz w:val="24"/>
      <w:szCs w:val="24"/>
      <w:lang w:val="en-US" w:eastAsia="zh-CN" w:bidi="ar-SA"/>
    </w:rPr>
  </w:style>
  <w:style w:type="paragraph" w:customStyle="1" w:styleId="Char1CharCharCharCharCharChar">
    <w:name w:val="Char1 Char Char Char Char Char Char"/>
    <w:basedOn w:val="a"/>
    <w:uiPriority w:val="99"/>
    <w:rsid w:val="005D4B0F"/>
    <w:rPr>
      <w:rFonts w:ascii="Times New Roman" w:hAnsi="Times New Roman"/>
      <w:szCs w:val="24"/>
    </w:rPr>
  </w:style>
  <w:style w:type="character" w:styleId="af">
    <w:name w:val="Emphasis"/>
    <w:uiPriority w:val="99"/>
    <w:qFormat/>
    <w:rsid w:val="005D4B0F"/>
    <w:rPr>
      <w:rFonts w:cs="Times New Roman"/>
      <w:i/>
    </w:rPr>
  </w:style>
  <w:style w:type="paragraph" w:customStyle="1" w:styleId="Af0">
    <w:name w:val="正文 A"/>
    <w:uiPriority w:val="99"/>
    <w:rsid w:val="005D4B0F"/>
    <w:pPr>
      <w:widowControl w:val="0"/>
      <w:jc w:val="both"/>
    </w:pPr>
    <w:rPr>
      <w:rFonts w:ascii="Times New Roman" w:hAnsi="Times New Roman"/>
      <w:color w:val="000000"/>
      <w:kern w:val="2"/>
      <w:sz w:val="32"/>
      <w:szCs w:val="32"/>
      <w:u w:color="000000"/>
    </w:rPr>
  </w:style>
  <w:style w:type="character" w:customStyle="1" w:styleId="af1">
    <w:name w:val="无"/>
    <w:uiPriority w:val="99"/>
    <w:rsid w:val="005D4B0F"/>
  </w:style>
  <w:style w:type="character" w:customStyle="1" w:styleId="100">
    <w:name w:val="10"/>
    <w:uiPriority w:val="99"/>
    <w:rsid w:val="005D4B0F"/>
    <w:rPr>
      <w:rFonts w:ascii="Times New Roman" w:hAnsi="Times New Roman"/>
    </w:rPr>
  </w:style>
  <w:style w:type="character" w:customStyle="1" w:styleId="15">
    <w:name w:val="15"/>
    <w:uiPriority w:val="99"/>
    <w:rsid w:val="005D4B0F"/>
    <w:rPr>
      <w:rFonts w:ascii="Times New Roman" w:hAnsi="Times New Roman"/>
    </w:rPr>
  </w:style>
  <w:style w:type="character" w:customStyle="1" w:styleId="16">
    <w:name w:val="16"/>
    <w:uiPriority w:val="99"/>
    <w:rsid w:val="005D4B0F"/>
    <w:rPr>
      <w:rFonts w:ascii="宋体" w:eastAsia="宋体" w:hAnsi="宋体"/>
      <w:color w:val="000000"/>
      <w:sz w:val="20"/>
    </w:rPr>
  </w:style>
  <w:style w:type="character" w:customStyle="1" w:styleId="font21">
    <w:name w:val="font21"/>
    <w:uiPriority w:val="99"/>
    <w:rsid w:val="005D4B0F"/>
    <w:rPr>
      <w:rFonts w:ascii="宋体" w:eastAsia="宋体" w:hAnsi="宋体"/>
      <w:b/>
      <w:color w:val="000000"/>
      <w:sz w:val="40"/>
      <w:u w:val="none"/>
    </w:rPr>
  </w:style>
  <w:style w:type="character" w:customStyle="1" w:styleId="font11">
    <w:name w:val="font11"/>
    <w:uiPriority w:val="99"/>
    <w:rsid w:val="005D4B0F"/>
    <w:rPr>
      <w:rFonts w:ascii="宋体" w:eastAsia="宋体" w:hAnsi="宋体"/>
      <w:b/>
      <w:color w:val="000000"/>
      <w:sz w:val="22"/>
      <w:u w:val="none"/>
    </w:rPr>
  </w:style>
  <w:style w:type="character" w:customStyle="1" w:styleId="font81">
    <w:name w:val="font81"/>
    <w:uiPriority w:val="99"/>
    <w:rsid w:val="005D4B0F"/>
    <w:rPr>
      <w:rFonts w:ascii="宋体" w:eastAsia="宋体" w:hAnsi="宋体"/>
      <w:color w:val="000000"/>
      <w:sz w:val="24"/>
      <w:u w:val="none"/>
    </w:rPr>
  </w:style>
  <w:style w:type="character" w:customStyle="1" w:styleId="font61">
    <w:name w:val="font61"/>
    <w:uiPriority w:val="99"/>
    <w:rsid w:val="005D4B0F"/>
    <w:rPr>
      <w:rFonts w:ascii="宋体" w:eastAsia="宋体" w:hAnsi="宋体"/>
      <w:b/>
      <w:color w:val="000000"/>
      <w:sz w:val="40"/>
      <w:u w:val="none"/>
    </w:rPr>
  </w:style>
  <w:style w:type="character" w:customStyle="1" w:styleId="font01">
    <w:name w:val="font01"/>
    <w:uiPriority w:val="99"/>
    <w:rsid w:val="005D4B0F"/>
    <w:rPr>
      <w:rFonts w:ascii="宋体" w:eastAsia="宋体" w:hAnsi="宋体"/>
      <w:b/>
      <w:color w:val="000000"/>
      <w:sz w:val="22"/>
      <w:u w:val="none"/>
    </w:rPr>
  </w:style>
  <w:style w:type="character" w:styleId="af2">
    <w:name w:val="Strong"/>
    <w:uiPriority w:val="99"/>
    <w:qFormat/>
    <w:rsid w:val="005D4B0F"/>
    <w:rPr>
      <w:rFonts w:cs="Times New Roman"/>
      <w:b/>
    </w:rPr>
  </w:style>
  <w:style w:type="paragraph" w:customStyle="1" w:styleId="4">
    <w:name w:val="列出段落4"/>
    <w:basedOn w:val="a"/>
    <w:uiPriority w:val="99"/>
    <w:rsid w:val="005D4B0F"/>
    <w:pPr>
      <w:ind w:firstLineChars="200" w:firstLine="420"/>
    </w:pPr>
    <w:rPr>
      <w:rFonts w:cs="黑体"/>
    </w:rPr>
  </w:style>
  <w:style w:type="paragraph" w:customStyle="1" w:styleId="20">
    <w:name w:val="列出段落2"/>
    <w:basedOn w:val="a"/>
    <w:uiPriority w:val="99"/>
    <w:rsid w:val="005D4B0F"/>
    <w:pPr>
      <w:ind w:firstLineChars="200" w:firstLine="420"/>
    </w:pPr>
  </w:style>
  <w:style w:type="paragraph" w:customStyle="1" w:styleId="30">
    <w:name w:val="列出段落3"/>
    <w:basedOn w:val="a"/>
    <w:uiPriority w:val="99"/>
    <w:rsid w:val="005D4B0F"/>
    <w:pPr>
      <w:ind w:firstLineChars="200" w:firstLine="420"/>
    </w:pPr>
  </w:style>
  <w:style w:type="paragraph" w:customStyle="1" w:styleId="Default">
    <w:name w:val="Default"/>
    <w:uiPriority w:val="99"/>
    <w:rsid w:val="005D4B0F"/>
    <w:pPr>
      <w:widowControl w:val="0"/>
      <w:autoSpaceDE w:val="0"/>
      <w:autoSpaceDN w:val="0"/>
      <w:adjustRightInd w:val="0"/>
    </w:pPr>
    <w:rPr>
      <w:rFonts w:ascii="黑体" w:eastAsia="黑体" w:hAnsi="Times New Roman" w:cs="黑体"/>
      <w:color w:val="000000"/>
      <w:sz w:val="24"/>
      <w:szCs w:val="24"/>
    </w:rPr>
  </w:style>
  <w:style w:type="character" w:customStyle="1" w:styleId="BodyTextChar">
    <w:name w:val="Body Text Char"/>
    <w:uiPriority w:val="99"/>
    <w:locked/>
    <w:rsid w:val="005D4B0F"/>
    <w:rPr>
      <w:sz w:val="38"/>
      <w:shd w:val="clear" w:color="auto" w:fill="FFFFFF"/>
    </w:rPr>
  </w:style>
  <w:style w:type="paragraph" w:customStyle="1" w:styleId="NoSpacing1">
    <w:name w:val="No Spacing1"/>
    <w:uiPriority w:val="99"/>
    <w:rsid w:val="005D4B0F"/>
    <w:pPr>
      <w:widowControl w:val="0"/>
      <w:jc w:val="both"/>
    </w:pPr>
    <w:rPr>
      <w:rFonts w:cs="Calibri"/>
      <w:kern w:val="2"/>
      <w:sz w:val="21"/>
      <w:szCs w:val="21"/>
    </w:rPr>
  </w:style>
  <w:style w:type="paragraph" w:styleId="14">
    <w:name w:val="toc 1"/>
    <w:basedOn w:val="a"/>
    <w:next w:val="a"/>
    <w:autoRedefine/>
    <w:uiPriority w:val="99"/>
    <w:rsid w:val="005D4B0F"/>
    <w:pPr>
      <w:tabs>
        <w:tab w:val="right" w:leader="dot" w:pos="8296"/>
      </w:tabs>
      <w:jc w:val="center"/>
    </w:pPr>
    <w:rPr>
      <w:rFonts w:cs="Calibri"/>
      <w:sz w:val="32"/>
      <w:szCs w:val="32"/>
    </w:rPr>
  </w:style>
  <w:style w:type="paragraph" w:styleId="21">
    <w:name w:val="toc 2"/>
    <w:basedOn w:val="a"/>
    <w:next w:val="a"/>
    <w:autoRedefine/>
    <w:uiPriority w:val="99"/>
    <w:rsid w:val="005D4B0F"/>
    <w:pPr>
      <w:ind w:leftChars="200" w:left="420"/>
    </w:pPr>
    <w:rPr>
      <w:rFonts w:cs="Calibri"/>
      <w:szCs w:val="21"/>
    </w:rPr>
  </w:style>
  <w:style w:type="character" w:styleId="af3">
    <w:name w:val="annotation reference"/>
    <w:uiPriority w:val="99"/>
    <w:rsid w:val="005D4B0F"/>
    <w:rPr>
      <w:rFonts w:cs="Times New Roman"/>
      <w:sz w:val="21"/>
    </w:rPr>
  </w:style>
  <w:style w:type="paragraph" w:styleId="af4">
    <w:name w:val="annotation text"/>
    <w:basedOn w:val="a"/>
    <w:link w:val="Char6"/>
    <w:uiPriority w:val="99"/>
    <w:rsid w:val="005D4B0F"/>
    <w:pPr>
      <w:jc w:val="left"/>
    </w:pPr>
    <w:rPr>
      <w:rFonts w:ascii="Times New Roman" w:hAnsi="Times New Roman"/>
      <w:szCs w:val="24"/>
    </w:rPr>
  </w:style>
  <w:style w:type="character" w:customStyle="1" w:styleId="Char6">
    <w:name w:val="批注文字 Char"/>
    <w:link w:val="af4"/>
    <w:uiPriority w:val="99"/>
    <w:locked/>
    <w:rsid w:val="005D4B0F"/>
    <w:rPr>
      <w:rFonts w:ascii="Times New Roman" w:eastAsia="宋体" w:hAnsi="Times New Roman" w:cs="Times New Roman"/>
      <w:sz w:val="24"/>
      <w:szCs w:val="24"/>
    </w:rPr>
  </w:style>
  <w:style w:type="paragraph" w:styleId="31">
    <w:name w:val="toc 3"/>
    <w:basedOn w:val="a"/>
    <w:next w:val="a"/>
    <w:uiPriority w:val="99"/>
    <w:rsid w:val="005D4B0F"/>
    <w:pPr>
      <w:widowControl/>
      <w:spacing w:after="100" w:line="276" w:lineRule="auto"/>
      <w:ind w:left="440"/>
      <w:jc w:val="left"/>
    </w:pPr>
    <w:rPr>
      <w:rFonts w:cs="Calibri"/>
      <w:kern w:val="0"/>
      <w:sz w:val="22"/>
    </w:rPr>
  </w:style>
  <w:style w:type="paragraph" w:styleId="af5">
    <w:name w:val="footnote text"/>
    <w:basedOn w:val="a"/>
    <w:link w:val="Char7"/>
    <w:uiPriority w:val="99"/>
    <w:rsid w:val="005D4B0F"/>
    <w:pPr>
      <w:adjustRightInd w:val="0"/>
      <w:snapToGrid w:val="0"/>
      <w:spacing w:line="360" w:lineRule="atLeast"/>
      <w:jc w:val="left"/>
      <w:textAlignment w:val="baseline"/>
    </w:pPr>
    <w:rPr>
      <w:rFonts w:ascii="Times New Roman" w:hAnsi="Times New Roman"/>
      <w:kern w:val="0"/>
      <w:sz w:val="18"/>
      <w:szCs w:val="20"/>
    </w:rPr>
  </w:style>
  <w:style w:type="character" w:customStyle="1" w:styleId="Char7">
    <w:name w:val="脚注文本 Char"/>
    <w:link w:val="af5"/>
    <w:uiPriority w:val="99"/>
    <w:locked/>
    <w:rsid w:val="005D4B0F"/>
    <w:rPr>
      <w:rFonts w:ascii="Times New Roman" w:eastAsia="宋体" w:hAnsi="Times New Roman" w:cs="Times New Roman"/>
      <w:kern w:val="0"/>
      <w:sz w:val="20"/>
      <w:szCs w:val="20"/>
    </w:rPr>
  </w:style>
  <w:style w:type="paragraph" w:styleId="af6">
    <w:name w:val="Body Text"/>
    <w:basedOn w:val="a"/>
    <w:link w:val="Char8"/>
    <w:uiPriority w:val="99"/>
    <w:rsid w:val="005D4B0F"/>
    <w:pPr>
      <w:jc w:val="center"/>
    </w:pPr>
    <w:rPr>
      <w:rFonts w:ascii="黑体" w:eastAsia="黑体" w:hAnsi="Times New Roman"/>
      <w:spacing w:val="-20"/>
      <w:sz w:val="72"/>
      <w:szCs w:val="72"/>
    </w:rPr>
  </w:style>
  <w:style w:type="character" w:customStyle="1" w:styleId="Char8">
    <w:name w:val="正文文本 Char"/>
    <w:link w:val="af6"/>
    <w:uiPriority w:val="99"/>
    <w:locked/>
    <w:rsid w:val="005D4B0F"/>
    <w:rPr>
      <w:rFonts w:ascii="黑体" w:eastAsia="黑体" w:hAnsi="Times New Roman" w:cs="Times New Roman"/>
      <w:spacing w:val="-20"/>
      <w:sz w:val="72"/>
      <w:szCs w:val="72"/>
    </w:rPr>
  </w:style>
  <w:style w:type="paragraph" w:styleId="af7">
    <w:name w:val="No Spacing"/>
    <w:uiPriority w:val="99"/>
    <w:qFormat/>
    <w:rsid w:val="005D4B0F"/>
    <w:pPr>
      <w:widowControl w:val="0"/>
      <w:jc w:val="both"/>
    </w:pPr>
    <w:rPr>
      <w:rFonts w:ascii="Times New Roman" w:hAnsi="Times New Roman"/>
      <w:kern w:val="2"/>
      <w:sz w:val="21"/>
      <w:szCs w:val="24"/>
    </w:rPr>
  </w:style>
  <w:style w:type="character" w:customStyle="1" w:styleId="newcontent1">
    <w:name w:val="new_content1"/>
    <w:uiPriority w:val="99"/>
    <w:rsid w:val="005D4B0F"/>
    <w:rPr>
      <w:rFonts w:ascii="Verdana" w:hAnsi="Verdana"/>
      <w:color w:val="333333"/>
      <w:sz w:val="21"/>
    </w:rPr>
  </w:style>
  <w:style w:type="paragraph" w:styleId="af8">
    <w:name w:val="annotation subject"/>
    <w:basedOn w:val="af4"/>
    <w:next w:val="af4"/>
    <w:link w:val="Char9"/>
    <w:uiPriority w:val="99"/>
    <w:rsid w:val="005D4B0F"/>
    <w:rPr>
      <w:rFonts w:ascii="Calibri" w:hAnsi="Calibri"/>
      <w:b/>
      <w:bCs/>
      <w:szCs w:val="22"/>
    </w:rPr>
  </w:style>
  <w:style w:type="character" w:customStyle="1" w:styleId="Char9">
    <w:name w:val="批注主题 Char"/>
    <w:link w:val="af8"/>
    <w:uiPriority w:val="99"/>
    <w:locked/>
    <w:rsid w:val="005D4B0F"/>
    <w:rPr>
      <w:rFonts w:ascii="Calibri" w:eastAsia="宋体" w:hAnsi="Calibri" w:cs="Times New Roman"/>
      <w:b/>
      <w:bCs/>
      <w:sz w:val="24"/>
      <w:szCs w:val="24"/>
    </w:rPr>
  </w:style>
  <w:style w:type="paragraph" w:styleId="af9">
    <w:name w:val="Revision"/>
    <w:hidden/>
    <w:uiPriority w:val="99"/>
    <w:rsid w:val="005D4B0F"/>
    <w:rPr>
      <w:rFonts w:ascii="Times New Roman" w:hAnsi="Times New Roman"/>
      <w:kern w:val="2"/>
      <w:sz w:val="32"/>
      <w:szCs w:val="24"/>
    </w:rPr>
  </w:style>
  <w:style w:type="character" w:customStyle="1" w:styleId="Chara">
    <w:name w:val="报告正文样式 Char"/>
    <w:link w:val="afa"/>
    <w:uiPriority w:val="99"/>
    <w:locked/>
    <w:rsid w:val="005D4B0F"/>
    <w:rPr>
      <w:rFonts w:ascii="仿宋_GB2312" w:eastAsia="仿宋_GB2312" w:hAnsi="Calibri"/>
      <w:sz w:val="32"/>
    </w:rPr>
  </w:style>
  <w:style w:type="paragraph" w:customStyle="1" w:styleId="afa">
    <w:name w:val="报告正文样式"/>
    <w:basedOn w:val="a"/>
    <w:link w:val="Chara"/>
    <w:uiPriority w:val="99"/>
    <w:rsid w:val="005D4B0F"/>
    <w:pPr>
      <w:widowControl/>
      <w:autoSpaceDE w:val="0"/>
      <w:autoSpaceDN w:val="0"/>
      <w:adjustRightInd w:val="0"/>
      <w:spacing w:line="420" w:lineRule="exact"/>
      <w:ind w:firstLineChars="200" w:firstLine="480"/>
    </w:pPr>
    <w:rPr>
      <w:rFonts w:ascii="仿宋_GB2312" w:eastAsia="仿宋_GB2312"/>
      <w:kern w:val="0"/>
      <w:sz w:val="24"/>
      <w:szCs w:val="32"/>
    </w:rPr>
  </w:style>
  <w:style w:type="paragraph" w:styleId="22">
    <w:name w:val="Body Text Indent 2"/>
    <w:basedOn w:val="a"/>
    <w:link w:val="2Char0"/>
    <w:uiPriority w:val="99"/>
    <w:rsid w:val="005D4B0F"/>
    <w:pPr>
      <w:spacing w:after="120" w:line="480" w:lineRule="auto"/>
      <w:ind w:leftChars="200" w:left="420"/>
    </w:pPr>
    <w:rPr>
      <w:szCs w:val="24"/>
    </w:rPr>
  </w:style>
  <w:style w:type="character" w:customStyle="1" w:styleId="2Char0">
    <w:name w:val="正文文本缩进 2 Char"/>
    <w:link w:val="22"/>
    <w:uiPriority w:val="99"/>
    <w:locked/>
    <w:rsid w:val="005D4B0F"/>
    <w:rPr>
      <w:rFonts w:ascii="Calibri" w:eastAsia="宋体" w:hAnsi="Calibri" w:cs="Times New Roman"/>
      <w:sz w:val="24"/>
      <w:szCs w:val="24"/>
    </w:rPr>
  </w:style>
  <w:style w:type="paragraph" w:styleId="32">
    <w:name w:val="List 3"/>
    <w:basedOn w:val="a"/>
    <w:uiPriority w:val="99"/>
    <w:rsid w:val="005D4B0F"/>
    <w:pPr>
      <w:spacing w:before="100" w:beforeAutospacing="1" w:after="100" w:afterAutospacing="1"/>
      <w:ind w:leftChars="400" w:left="400" w:hangingChars="200" w:hanging="200"/>
    </w:pPr>
    <w:rPr>
      <w:szCs w:val="21"/>
    </w:rPr>
  </w:style>
  <w:style w:type="paragraph" w:customStyle="1" w:styleId="reader-word-layerreader-word-s4-0">
    <w:name w:val="reader-word-layer reader-word-s4-0"/>
    <w:basedOn w:val="a"/>
    <w:uiPriority w:val="99"/>
    <w:rsid w:val="005D4B0F"/>
    <w:pPr>
      <w:widowControl/>
      <w:spacing w:before="100" w:beforeAutospacing="1" w:after="100" w:afterAutospacing="1"/>
      <w:jc w:val="left"/>
    </w:pPr>
    <w:rPr>
      <w:rFonts w:ascii="宋体" w:hAnsi="宋体" w:cs="宋体"/>
      <w:kern w:val="0"/>
      <w:sz w:val="24"/>
      <w:szCs w:val="24"/>
    </w:rPr>
  </w:style>
  <w:style w:type="paragraph" w:customStyle="1" w:styleId="TOC1">
    <w:name w:val="TOC 标题1"/>
    <w:basedOn w:val="1"/>
    <w:next w:val="a"/>
    <w:uiPriority w:val="99"/>
    <w:rsid w:val="005D4B0F"/>
    <w:pPr>
      <w:widowControl/>
      <w:spacing w:before="480" w:after="0" w:line="276" w:lineRule="auto"/>
      <w:jc w:val="left"/>
      <w:outlineLvl w:val="9"/>
    </w:pPr>
    <w:rPr>
      <w:rFonts w:ascii="Cambria" w:hAnsi="Cambria" w:cs="Cambria"/>
      <w:bCs/>
      <w:color w:val="365F91"/>
      <w:kern w:val="0"/>
      <w:sz w:val="28"/>
      <w:szCs w:val="28"/>
    </w:rPr>
  </w:style>
  <w:style w:type="paragraph" w:styleId="HTML">
    <w:name w:val="HTML Preformatted"/>
    <w:basedOn w:val="a"/>
    <w:link w:val="HTMLChar"/>
    <w:uiPriority w:val="99"/>
    <w:rsid w:val="005D4B0F"/>
    <w:pPr>
      <w:widowControl/>
      <w:jc w:val="left"/>
    </w:pPr>
    <w:rPr>
      <w:rFonts w:ascii="Arial" w:hAnsi="Arial"/>
      <w:kern w:val="0"/>
      <w:szCs w:val="21"/>
    </w:rPr>
  </w:style>
  <w:style w:type="character" w:customStyle="1" w:styleId="HTMLChar">
    <w:name w:val="HTML 预设格式 Char"/>
    <w:link w:val="HTML"/>
    <w:uiPriority w:val="99"/>
    <w:locked/>
    <w:rsid w:val="005D4B0F"/>
    <w:rPr>
      <w:rFonts w:ascii="Arial" w:eastAsia="宋体" w:hAnsi="Arial" w:cs="Times New Roman"/>
      <w:kern w:val="0"/>
      <w:sz w:val="21"/>
      <w:szCs w:val="21"/>
    </w:rPr>
  </w:style>
  <w:style w:type="paragraph" w:customStyle="1" w:styleId="reader-word-layerreader-word-s8-5">
    <w:name w:val="reader-word-layer reader-word-s8-5"/>
    <w:basedOn w:val="a"/>
    <w:uiPriority w:val="99"/>
    <w:rsid w:val="005D4B0F"/>
    <w:pPr>
      <w:widowControl/>
      <w:spacing w:before="100" w:beforeAutospacing="1" w:after="100" w:afterAutospacing="1"/>
      <w:jc w:val="left"/>
    </w:pPr>
    <w:rPr>
      <w:rFonts w:ascii="宋体" w:hAnsi="宋体" w:cs="宋体"/>
      <w:kern w:val="0"/>
      <w:sz w:val="24"/>
      <w:szCs w:val="24"/>
    </w:rPr>
  </w:style>
  <w:style w:type="character" w:customStyle="1" w:styleId="ca-3">
    <w:name w:val="ca-3"/>
    <w:uiPriority w:val="99"/>
    <w:rsid w:val="005D4B0F"/>
  </w:style>
  <w:style w:type="paragraph" w:customStyle="1" w:styleId="Style1">
    <w:name w:val="_Style 1"/>
    <w:basedOn w:val="a"/>
    <w:uiPriority w:val="99"/>
    <w:rsid w:val="005D4B0F"/>
    <w:pPr>
      <w:ind w:firstLineChars="200" w:firstLine="420"/>
    </w:pPr>
    <w:rPr>
      <w:szCs w:val="24"/>
    </w:rPr>
  </w:style>
  <w:style w:type="paragraph" w:customStyle="1" w:styleId="afb">
    <w:name w:val="表格内容"/>
    <w:basedOn w:val="af6"/>
    <w:uiPriority w:val="99"/>
    <w:rsid w:val="005D4B0F"/>
    <w:pPr>
      <w:suppressLineNumbers/>
      <w:suppressAutoHyphens/>
      <w:spacing w:after="120"/>
      <w:jc w:val="left"/>
    </w:pPr>
    <w:rPr>
      <w:rFonts w:ascii="Times New Roman" w:eastAsia="宋体" w:cs="Tahoma"/>
      <w:spacing w:val="0"/>
      <w:kern w:val="0"/>
      <w:sz w:val="24"/>
      <w:szCs w:val="24"/>
    </w:rPr>
  </w:style>
  <w:style w:type="character" w:styleId="afc">
    <w:name w:val="FollowedHyperlink"/>
    <w:uiPriority w:val="99"/>
    <w:rsid w:val="005D4B0F"/>
    <w:rPr>
      <w:rFonts w:cs="Times New Roman"/>
      <w:color w:val="800080"/>
      <w:u w:val="single"/>
    </w:rPr>
  </w:style>
  <w:style w:type="paragraph" w:customStyle="1" w:styleId="customunionstyle">
    <w:name w:val="custom_unionstyle"/>
    <w:basedOn w:val="a"/>
    <w:uiPriority w:val="99"/>
    <w:rsid w:val="005D4B0F"/>
    <w:pPr>
      <w:widowControl/>
      <w:spacing w:before="100" w:beforeAutospacing="1" w:after="100" w:afterAutospacing="1"/>
      <w:jc w:val="left"/>
    </w:pPr>
    <w:rPr>
      <w:rFonts w:ascii="宋体" w:hAnsi="宋体" w:cs="宋体"/>
      <w:kern w:val="0"/>
      <w:sz w:val="24"/>
      <w:szCs w:val="24"/>
    </w:rPr>
  </w:style>
  <w:style w:type="paragraph" w:customStyle="1" w:styleId="textbody-c1">
    <w:name w:val="textbody-c1"/>
    <w:basedOn w:val="a"/>
    <w:uiPriority w:val="99"/>
    <w:rsid w:val="005D4B0F"/>
    <w:pPr>
      <w:widowControl/>
      <w:spacing w:before="100" w:beforeAutospacing="1" w:after="100" w:afterAutospacing="1"/>
      <w:jc w:val="left"/>
    </w:pPr>
    <w:rPr>
      <w:rFonts w:ascii="宋体" w:hAnsi="宋体"/>
      <w:kern w:val="0"/>
      <w:sz w:val="24"/>
      <w:szCs w:val="24"/>
    </w:rPr>
  </w:style>
  <w:style w:type="paragraph" w:customStyle="1" w:styleId="ListParagraph2">
    <w:name w:val="List Paragraph2"/>
    <w:basedOn w:val="a"/>
    <w:uiPriority w:val="99"/>
    <w:rsid w:val="00662DFB"/>
    <w:pPr>
      <w:spacing w:line="560" w:lineRule="exact"/>
      <w:ind w:firstLineChars="200" w:firstLine="420"/>
    </w:pPr>
  </w:style>
  <w:style w:type="character" w:customStyle="1" w:styleId="Char11">
    <w:name w:val="正文文本 Char1"/>
    <w:uiPriority w:val="99"/>
    <w:semiHidden/>
    <w:rsid w:val="00662DFB"/>
    <w:rPr>
      <w:kern w:val="2"/>
      <w:sz w:val="21"/>
    </w:rPr>
  </w:style>
</w:styles>
</file>

<file path=word/webSettings.xml><?xml version="1.0" encoding="utf-8"?>
<w:webSettings xmlns:r="http://schemas.openxmlformats.org/officeDocument/2006/relationships" xmlns:w="http://schemas.openxmlformats.org/wordprocessingml/2006/main">
  <w:divs>
    <w:div w:id="1116485247">
      <w:marLeft w:val="0"/>
      <w:marRight w:val="0"/>
      <w:marTop w:val="0"/>
      <w:marBottom w:val="0"/>
      <w:divBdr>
        <w:top w:val="none" w:sz="0" w:space="0" w:color="auto"/>
        <w:left w:val="none" w:sz="0" w:space="0" w:color="auto"/>
        <w:bottom w:val="none" w:sz="0" w:space="0" w:color="auto"/>
        <w:right w:val="none" w:sz="0" w:space="0" w:color="auto"/>
      </w:divBdr>
      <w:divsChild>
        <w:div w:id="1116485248">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footer" Target="footer9.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26D24-C27B-45DC-9698-EF82C0C8B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1243</Words>
  <Characters>7090</Characters>
  <Application>Microsoft Office Word</Application>
  <DocSecurity>0</DocSecurity>
  <Lines>59</Lines>
  <Paragraphs>16</Paragraphs>
  <ScaleCrop>false</ScaleCrop>
  <Company/>
  <LinksUpToDate>false</LinksUpToDate>
  <CharactersWithSpaces>8317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湖南省卫生和计划生育委员会</dc:title>
  <dc:subject/>
  <dc:creator>刘德平</dc:creator>
  <cp:keywords/>
  <dc:description/>
  <cp:lastModifiedBy>财务处</cp:lastModifiedBy>
  <cp:revision>4</cp:revision>
  <dcterms:created xsi:type="dcterms:W3CDTF">2018-06-21T01:36:00Z</dcterms:created>
  <dcterms:modified xsi:type="dcterms:W3CDTF">2018-06-29T09:15:00Z</dcterms:modified>
</cp:coreProperties>
</file>